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4AF" w:rsidRPr="004942F4" w:rsidRDefault="00303477" w:rsidP="004942F4">
      <w:pPr>
        <w:pStyle w:val="a3"/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</w:t>
      </w:r>
      <w:r w:rsidR="00EC44AF" w:rsidRPr="004942F4">
        <w:rPr>
          <w:b/>
          <w:bCs/>
          <w:sz w:val="26"/>
          <w:szCs w:val="26"/>
        </w:rPr>
        <w:t>РОССИЙСКАЯ ФЕДЕРАЦИЯ</w:t>
      </w:r>
      <w:r>
        <w:rPr>
          <w:b/>
          <w:bCs/>
          <w:sz w:val="26"/>
          <w:szCs w:val="26"/>
        </w:rPr>
        <w:t xml:space="preserve">      ПРОЕКТ</w:t>
      </w:r>
    </w:p>
    <w:p w:rsidR="00EC44AF" w:rsidRPr="004942F4" w:rsidRDefault="00EC44AF" w:rsidP="004942F4">
      <w:pPr>
        <w:pStyle w:val="a3"/>
        <w:spacing w:line="276" w:lineRule="auto"/>
        <w:jc w:val="center"/>
        <w:rPr>
          <w:b/>
          <w:bCs/>
          <w:sz w:val="26"/>
          <w:szCs w:val="26"/>
        </w:rPr>
      </w:pPr>
      <w:r w:rsidRPr="004942F4">
        <w:rPr>
          <w:b/>
          <w:bCs/>
          <w:sz w:val="26"/>
          <w:szCs w:val="26"/>
        </w:rPr>
        <w:t>ДУБОВСКИЙ РАЙОН</w:t>
      </w:r>
      <w:r w:rsidR="004942F4" w:rsidRPr="004942F4">
        <w:rPr>
          <w:b/>
          <w:bCs/>
          <w:sz w:val="26"/>
          <w:szCs w:val="26"/>
        </w:rPr>
        <w:t xml:space="preserve"> РОСТОВСКОЙ ОБЛАСТИ</w:t>
      </w:r>
    </w:p>
    <w:p w:rsidR="00EC44AF" w:rsidRPr="004942F4" w:rsidRDefault="00EC44AF" w:rsidP="004942F4">
      <w:pPr>
        <w:pStyle w:val="a3"/>
        <w:spacing w:line="276" w:lineRule="auto"/>
        <w:jc w:val="center"/>
        <w:rPr>
          <w:b/>
          <w:bCs/>
          <w:sz w:val="26"/>
          <w:szCs w:val="26"/>
        </w:rPr>
      </w:pPr>
      <w:r w:rsidRPr="004942F4">
        <w:rPr>
          <w:b/>
          <w:bCs/>
          <w:sz w:val="26"/>
          <w:szCs w:val="26"/>
        </w:rPr>
        <w:t xml:space="preserve">АДМИНИСТРАЦИЯ </w:t>
      </w:r>
      <w:r w:rsidR="00CB4E2C">
        <w:rPr>
          <w:b/>
          <w:bCs/>
          <w:sz w:val="26"/>
          <w:szCs w:val="26"/>
        </w:rPr>
        <w:t>МИРНЕНСКОГО</w:t>
      </w:r>
      <w:r w:rsidRPr="004942F4">
        <w:rPr>
          <w:b/>
          <w:bCs/>
          <w:sz w:val="26"/>
          <w:szCs w:val="26"/>
        </w:rPr>
        <w:t xml:space="preserve"> СЕЛЬСКОГО ПОСЕЛЕНИЯ</w:t>
      </w:r>
    </w:p>
    <w:p w:rsidR="00EC44AF" w:rsidRPr="004942F4" w:rsidRDefault="00EC44AF" w:rsidP="00EC44AF">
      <w:pPr>
        <w:pStyle w:val="a3"/>
        <w:rPr>
          <w:b/>
          <w:bCs/>
          <w:sz w:val="26"/>
          <w:szCs w:val="26"/>
        </w:rPr>
      </w:pPr>
    </w:p>
    <w:p w:rsidR="00EC44AF" w:rsidRPr="004942F4" w:rsidRDefault="00EC44AF" w:rsidP="00EC44AF">
      <w:pPr>
        <w:pStyle w:val="a3"/>
        <w:jc w:val="center"/>
        <w:rPr>
          <w:b/>
          <w:bCs/>
          <w:sz w:val="26"/>
          <w:szCs w:val="26"/>
        </w:rPr>
      </w:pPr>
      <w:r w:rsidRPr="004942F4">
        <w:rPr>
          <w:b/>
          <w:bCs/>
          <w:sz w:val="26"/>
          <w:szCs w:val="26"/>
        </w:rPr>
        <w:t>ПОСТАНОВЛЕНИЕ</w:t>
      </w:r>
    </w:p>
    <w:p w:rsidR="00EC44AF" w:rsidRPr="004942F4" w:rsidRDefault="00EC44AF" w:rsidP="00EC44AF">
      <w:pPr>
        <w:pStyle w:val="a3"/>
        <w:rPr>
          <w:b/>
          <w:bCs/>
          <w:sz w:val="26"/>
          <w:szCs w:val="26"/>
        </w:rPr>
      </w:pPr>
    </w:p>
    <w:p w:rsidR="00EC44AF" w:rsidRPr="004942F4" w:rsidRDefault="00CB4E2C" w:rsidP="00CB4E2C">
      <w:pPr>
        <w:pStyle w:val="a3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="00251360">
        <w:rPr>
          <w:bCs/>
          <w:sz w:val="26"/>
          <w:szCs w:val="26"/>
        </w:rPr>
        <w:t>От 00.</w:t>
      </w:r>
      <w:r w:rsidR="00EC44AF" w:rsidRPr="004942F4">
        <w:rPr>
          <w:bCs/>
          <w:sz w:val="26"/>
          <w:szCs w:val="26"/>
        </w:rPr>
        <w:t xml:space="preserve"> </w:t>
      </w:r>
      <w:r w:rsidR="00251360">
        <w:rPr>
          <w:bCs/>
          <w:sz w:val="26"/>
          <w:szCs w:val="26"/>
        </w:rPr>
        <w:t>00.</w:t>
      </w:r>
      <w:r w:rsidR="00EC44AF" w:rsidRPr="004942F4">
        <w:rPr>
          <w:bCs/>
          <w:sz w:val="26"/>
          <w:szCs w:val="26"/>
        </w:rPr>
        <w:t xml:space="preserve"> 202</w:t>
      </w:r>
      <w:r w:rsidR="004942F4">
        <w:rPr>
          <w:bCs/>
          <w:sz w:val="26"/>
          <w:szCs w:val="26"/>
        </w:rPr>
        <w:t>6</w:t>
      </w:r>
      <w:r w:rsidR="00EC44AF" w:rsidRPr="004942F4">
        <w:rPr>
          <w:bCs/>
          <w:sz w:val="26"/>
          <w:szCs w:val="26"/>
        </w:rPr>
        <w:t xml:space="preserve"> г</w:t>
      </w:r>
      <w:r w:rsidR="004942F4">
        <w:rPr>
          <w:bCs/>
          <w:sz w:val="26"/>
          <w:szCs w:val="26"/>
        </w:rPr>
        <w:t>ода</w:t>
      </w:r>
      <w:r w:rsidR="00EC44AF" w:rsidRPr="004942F4">
        <w:rPr>
          <w:bCs/>
          <w:sz w:val="26"/>
          <w:szCs w:val="26"/>
        </w:rPr>
        <w:t xml:space="preserve">   </w:t>
      </w:r>
      <w:r w:rsidR="00655413" w:rsidRPr="004942F4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                      </w:t>
      </w:r>
      <w:r w:rsidR="00EC44AF" w:rsidRPr="004942F4">
        <w:rPr>
          <w:bCs/>
          <w:sz w:val="26"/>
          <w:szCs w:val="26"/>
        </w:rPr>
        <w:t>№</w:t>
      </w:r>
      <w:r w:rsidR="00251360">
        <w:rPr>
          <w:bCs/>
          <w:sz w:val="26"/>
          <w:szCs w:val="26"/>
        </w:rPr>
        <w:t xml:space="preserve"> 00</w:t>
      </w:r>
      <w:r>
        <w:rPr>
          <w:bCs/>
          <w:sz w:val="26"/>
          <w:szCs w:val="26"/>
        </w:rPr>
        <w:t xml:space="preserve">                              х. Мирный</w:t>
      </w:r>
    </w:p>
    <w:p w:rsidR="00DC3184" w:rsidRPr="004942F4" w:rsidRDefault="00DC3184">
      <w:pPr>
        <w:pStyle w:val="a3"/>
        <w:rPr>
          <w:sz w:val="26"/>
          <w:szCs w:val="26"/>
        </w:rPr>
      </w:pPr>
    </w:p>
    <w:p w:rsidR="00DC3184" w:rsidRPr="004942F4" w:rsidRDefault="00DC3184">
      <w:pPr>
        <w:pStyle w:val="a3"/>
        <w:rPr>
          <w:sz w:val="26"/>
          <w:szCs w:val="26"/>
        </w:rPr>
      </w:pPr>
    </w:p>
    <w:p w:rsidR="009E2CED" w:rsidRPr="004942F4" w:rsidRDefault="009E2CED" w:rsidP="009E2CED">
      <w:pPr>
        <w:ind w:left="2609" w:right="2473"/>
        <w:jc w:val="center"/>
        <w:rPr>
          <w:b/>
          <w:sz w:val="26"/>
          <w:szCs w:val="26"/>
        </w:rPr>
      </w:pPr>
      <w:r w:rsidRPr="004942F4">
        <w:rPr>
          <w:b/>
          <w:sz w:val="26"/>
          <w:szCs w:val="26"/>
        </w:rPr>
        <w:t>О внесении изменений</w:t>
      </w:r>
    </w:p>
    <w:p w:rsidR="009E2CED" w:rsidRPr="004942F4" w:rsidRDefault="009E2CED" w:rsidP="009E2CED">
      <w:pPr>
        <w:tabs>
          <w:tab w:val="left" w:pos="7513"/>
        </w:tabs>
        <w:ind w:left="142" w:right="776" w:firstLine="1134"/>
        <w:jc w:val="center"/>
        <w:rPr>
          <w:b/>
          <w:sz w:val="26"/>
          <w:szCs w:val="26"/>
        </w:rPr>
      </w:pPr>
      <w:r w:rsidRPr="004942F4">
        <w:rPr>
          <w:b/>
          <w:sz w:val="26"/>
          <w:szCs w:val="26"/>
        </w:rPr>
        <w:t xml:space="preserve">в постановление Администрации </w:t>
      </w:r>
      <w:r w:rsidR="00CB4E2C">
        <w:rPr>
          <w:b/>
          <w:sz w:val="26"/>
          <w:szCs w:val="26"/>
        </w:rPr>
        <w:t>Мирненского</w:t>
      </w:r>
      <w:r w:rsidRPr="004942F4">
        <w:rPr>
          <w:b/>
          <w:sz w:val="26"/>
          <w:szCs w:val="26"/>
        </w:rPr>
        <w:t xml:space="preserve"> сельск</w:t>
      </w:r>
      <w:r w:rsidR="00CB4E2C">
        <w:rPr>
          <w:b/>
          <w:sz w:val="26"/>
          <w:szCs w:val="26"/>
        </w:rPr>
        <w:t>ого поселения от 07.09.2016 № 93</w:t>
      </w:r>
      <w:r w:rsidRPr="004942F4">
        <w:rPr>
          <w:b/>
          <w:sz w:val="26"/>
          <w:szCs w:val="26"/>
        </w:rPr>
        <w:t xml:space="preserve"> «Об утверждении Методики</w:t>
      </w:r>
    </w:p>
    <w:p w:rsidR="00DC3184" w:rsidRPr="004942F4" w:rsidRDefault="009E2CED" w:rsidP="009E2CED">
      <w:pPr>
        <w:pStyle w:val="a3"/>
        <w:jc w:val="center"/>
        <w:rPr>
          <w:b/>
          <w:sz w:val="26"/>
          <w:szCs w:val="26"/>
        </w:rPr>
      </w:pPr>
      <w:r w:rsidRPr="004942F4">
        <w:rPr>
          <w:b/>
          <w:sz w:val="26"/>
          <w:szCs w:val="26"/>
        </w:rPr>
        <w:t xml:space="preserve">прогнозирования поступлений доходов местного бюджета, закрепленных за главным администратором доходов – Администрацией </w:t>
      </w:r>
      <w:r w:rsidR="00CB4E2C">
        <w:rPr>
          <w:b/>
          <w:sz w:val="26"/>
          <w:szCs w:val="26"/>
        </w:rPr>
        <w:t>Мирненского</w:t>
      </w:r>
      <w:r w:rsidRPr="004942F4">
        <w:rPr>
          <w:b/>
          <w:sz w:val="26"/>
          <w:szCs w:val="26"/>
        </w:rPr>
        <w:t xml:space="preserve"> сельского поселения Дубовского района»</w:t>
      </w:r>
    </w:p>
    <w:p w:rsidR="00DC3184" w:rsidRPr="004942F4" w:rsidRDefault="009E2CED" w:rsidP="004942F4">
      <w:pPr>
        <w:pStyle w:val="a3"/>
        <w:spacing w:before="207"/>
        <w:ind w:right="104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 xml:space="preserve">В целях реализации полномочий, установленных пунктом 1 </w:t>
      </w:r>
      <w:hyperlink r:id="rId7">
        <w:r w:rsidRPr="004942F4">
          <w:rPr>
            <w:sz w:val="26"/>
            <w:szCs w:val="26"/>
          </w:rPr>
          <w:t>статьи 160</w:t>
        </w:r>
        <w:r w:rsidRPr="004942F4">
          <w:rPr>
            <w:position w:val="8"/>
            <w:sz w:val="26"/>
            <w:szCs w:val="26"/>
          </w:rPr>
          <w:t>1</w:t>
        </w:r>
      </w:hyperlink>
      <w:r w:rsidRPr="004942F4">
        <w:rPr>
          <w:spacing w:val="1"/>
          <w:position w:val="8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Бюджетного     </w:t>
      </w:r>
      <w:r w:rsidRPr="004942F4">
        <w:rPr>
          <w:spacing w:val="47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кодекса      </w:t>
      </w:r>
      <w:r w:rsidRPr="004942F4">
        <w:rPr>
          <w:spacing w:val="45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Российской      </w:t>
      </w:r>
      <w:r w:rsidRPr="004942F4">
        <w:rPr>
          <w:spacing w:val="46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Федерации,      </w:t>
      </w:r>
      <w:r w:rsidRPr="004942F4">
        <w:rPr>
          <w:spacing w:val="46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в      </w:t>
      </w:r>
      <w:r w:rsidRPr="004942F4">
        <w:rPr>
          <w:spacing w:val="45"/>
          <w:sz w:val="26"/>
          <w:szCs w:val="26"/>
        </w:rPr>
        <w:t xml:space="preserve"> </w:t>
      </w:r>
      <w:r w:rsidRPr="004942F4">
        <w:rPr>
          <w:sz w:val="26"/>
          <w:szCs w:val="26"/>
        </w:rPr>
        <w:t>соответствии</w:t>
      </w:r>
      <w:r w:rsidRPr="004942F4">
        <w:rPr>
          <w:spacing w:val="-68"/>
          <w:sz w:val="26"/>
          <w:szCs w:val="26"/>
        </w:rPr>
        <w:t xml:space="preserve"> </w:t>
      </w:r>
      <w:r w:rsidRPr="004942F4">
        <w:rPr>
          <w:sz w:val="26"/>
          <w:szCs w:val="26"/>
        </w:rPr>
        <w:t>с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постановлением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Правительства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Российской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Федерации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от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23.06.2016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№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574</w:t>
      </w:r>
      <w:r w:rsidR="004942F4">
        <w:rPr>
          <w:sz w:val="26"/>
          <w:szCs w:val="26"/>
        </w:rPr>
        <w:t xml:space="preserve"> </w:t>
      </w:r>
      <w:r w:rsidRPr="004942F4">
        <w:rPr>
          <w:sz w:val="26"/>
          <w:szCs w:val="26"/>
        </w:rPr>
        <w:t>«Об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>общих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>требованиях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к  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методике  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прогнозирования  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поступлений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доходов  </w:t>
      </w:r>
      <w:r w:rsidRPr="004942F4">
        <w:rPr>
          <w:spacing w:val="66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в   </w:t>
      </w:r>
      <w:r w:rsidRPr="004942F4">
        <w:rPr>
          <w:spacing w:val="64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бюджеты   </w:t>
      </w:r>
      <w:r w:rsidRPr="004942F4">
        <w:rPr>
          <w:spacing w:val="65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бюджетной   </w:t>
      </w:r>
      <w:r w:rsidRPr="004942F4">
        <w:rPr>
          <w:spacing w:val="64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системы   </w:t>
      </w:r>
      <w:r w:rsidRPr="004942F4">
        <w:rPr>
          <w:spacing w:val="65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Российской   </w:t>
      </w:r>
      <w:r w:rsidRPr="004942F4">
        <w:rPr>
          <w:spacing w:val="65"/>
          <w:sz w:val="26"/>
          <w:szCs w:val="26"/>
        </w:rPr>
        <w:t xml:space="preserve"> </w:t>
      </w:r>
      <w:r w:rsidRPr="004942F4">
        <w:rPr>
          <w:sz w:val="26"/>
          <w:szCs w:val="26"/>
        </w:rPr>
        <w:t>Федерации», приказом Министерства финансов от 28.12.2023 №373 «О</w:t>
      </w:r>
      <w:r w:rsidRPr="004942F4">
        <w:rPr>
          <w:spacing w:val="-5"/>
          <w:sz w:val="26"/>
          <w:szCs w:val="26"/>
        </w:rPr>
        <w:t xml:space="preserve"> </w:t>
      </w:r>
      <w:r w:rsidRPr="004942F4">
        <w:rPr>
          <w:sz w:val="26"/>
          <w:szCs w:val="26"/>
        </w:rPr>
        <w:t>внесении</w:t>
      </w:r>
      <w:r w:rsidRPr="004942F4">
        <w:rPr>
          <w:spacing w:val="-5"/>
          <w:sz w:val="26"/>
          <w:szCs w:val="26"/>
        </w:rPr>
        <w:t xml:space="preserve"> </w:t>
      </w:r>
      <w:r w:rsidRPr="004942F4">
        <w:rPr>
          <w:sz w:val="26"/>
          <w:szCs w:val="26"/>
        </w:rPr>
        <w:t>изменения в приказ министерства финансов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>Ростовской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области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от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05.09.2016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№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91»,</w:t>
      </w:r>
      <w:r w:rsidR="00655413" w:rsidRPr="004942F4">
        <w:rPr>
          <w:sz w:val="26"/>
          <w:szCs w:val="26"/>
        </w:rPr>
        <w:t xml:space="preserve"> Администрация </w:t>
      </w:r>
      <w:r w:rsidR="00CB4E2C">
        <w:rPr>
          <w:sz w:val="26"/>
          <w:szCs w:val="26"/>
        </w:rPr>
        <w:t>Мирненского</w:t>
      </w:r>
      <w:r w:rsidR="00655413" w:rsidRPr="004942F4">
        <w:rPr>
          <w:sz w:val="26"/>
          <w:szCs w:val="26"/>
        </w:rPr>
        <w:t xml:space="preserve"> сельского поселения</w:t>
      </w:r>
      <w:r w:rsidRPr="004942F4">
        <w:rPr>
          <w:sz w:val="26"/>
          <w:szCs w:val="26"/>
        </w:rPr>
        <w:t xml:space="preserve"> </w:t>
      </w:r>
      <w:r w:rsidR="004942F4">
        <w:rPr>
          <w:sz w:val="26"/>
          <w:szCs w:val="26"/>
        </w:rPr>
        <w:t xml:space="preserve"> </w:t>
      </w:r>
      <w:r w:rsidRPr="004942F4">
        <w:rPr>
          <w:b/>
          <w:sz w:val="26"/>
          <w:szCs w:val="26"/>
        </w:rPr>
        <w:t xml:space="preserve">п о с т а н о в л я </w:t>
      </w:r>
      <w:r w:rsidR="00655413" w:rsidRPr="004942F4">
        <w:rPr>
          <w:b/>
          <w:sz w:val="26"/>
          <w:szCs w:val="26"/>
        </w:rPr>
        <w:t>е т</w:t>
      </w:r>
      <w:r w:rsidRPr="004942F4">
        <w:rPr>
          <w:spacing w:val="-68"/>
          <w:sz w:val="26"/>
          <w:szCs w:val="26"/>
        </w:rPr>
        <w:t xml:space="preserve">  :  </w:t>
      </w:r>
    </w:p>
    <w:p w:rsidR="00DC3184" w:rsidRPr="004942F4" w:rsidRDefault="00DC3184" w:rsidP="004942F4">
      <w:pPr>
        <w:pStyle w:val="a3"/>
        <w:tabs>
          <w:tab w:val="left" w:pos="9923"/>
        </w:tabs>
        <w:ind w:firstLine="970"/>
        <w:jc w:val="both"/>
        <w:rPr>
          <w:b/>
          <w:sz w:val="26"/>
          <w:szCs w:val="26"/>
        </w:rPr>
      </w:pPr>
    </w:p>
    <w:p w:rsidR="00DC3184" w:rsidRPr="004942F4" w:rsidRDefault="009E2CED" w:rsidP="004942F4">
      <w:pPr>
        <w:pStyle w:val="a5"/>
        <w:numPr>
          <w:ilvl w:val="0"/>
          <w:numId w:val="2"/>
        </w:numPr>
        <w:tabs>
          <w:tab w:val="left" w:pos="1418"/>
        </w:tabs>
        <w:ind w:left="0" w:right="87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>Внести</w:t>
      </w:r>
      <w:r w:rsidRPr="004942F4">
        <w:rPr>
          <w:spacing w:val="117"/>
          <w:sz w:val="26"/>
          <w:szCs w:val="26"/>
        </w:rPr>
        <w:t xml:space="preserve"> </w:t>
      </w:r>
      <w:r w:rsidRPr="004942F4">
        <w:rPr>
          <w:sz w:val="26"/>
          <w:szCs w:val="26"/>
        </w:rPr>
        <w:t>в</w:t>
      </w:r>
      <w:r w:rsidRPr="004942F4">
        <w:rPr>
          <w:spacing w:val="117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постановление</w:t>
      </w:r>
      <w:r w:rsidRPr="004942F4">
        <w:rPr>
          <w:spacing w:val="118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Администрации </w:t>
      </w:r>
      <w:r w:rsidR="00CB4E2C">
        <w:rPr>
          <w:sz w:val="26"/>
          <w:szCs w:val="26"/>
        </w:rPr>
        <w:t>Мирненского</w:t>
      </w:r>
      <w:r w:rsidRPr="004942F4">
        <w:rPr>
          <w:sz w:val="26"/>
          <w:szCs w:val="26"/>
        </w:rPr>
        <w:t xml:space="preserve"> сельского поселения</w:t>
      </w:r>
      <w:r w:rsidRPr="004942F4">
        <w:rPr>
          <w:spacing w:val="-68"/>
          <w:sz w:val="26"/>
          <w:szCs w:val="26"/>
        </w:rPr>
        <w:t xml:space="preserve"> </w:t>
      </w:r>
      <w:r w:rsidR="00CB4E2C">
        <w:rPr>
          <w:sz w:val="26"/>
          <w:szCs w:val="26"/>
        </w:rPr>
        <w:t>от 07.09.2016 № 93</w:t>
      </w:r>
      <w:r w:rsidRPr="004942F4">
        <w:rPr>
          <w:sz w:val="26"/>
          <w:szCs w:val="26"/>
        </w:rPr>
        <w:t xml:space="preserve"> «Об утверждении Методики прогнозирования поступлений доходов местного бюджета, закрепленных за главным администратором доходов – Администрацией </w:t>
      </w:r>
      <w:r w:rsidR="00CB4E2C">
        <w:rPr>
          <w:sz w:val="26"/>
          <w:szCs w:val="26"/>
        </w:rPr>
        <w:t>Мирненского</w:t>
      </w:r>
      <w:r w:rsidRPr="004942F4">
        <w:rPr>
          <w:sz w:val="26"/>
          <w:szCs w:val="26"/>
        </w:rPr>
        <w:t xml:space="preserve"> сельского поселения Дубовского района» изменение,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>изложив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>приложение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к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нему</w:t>
      </w:r>
      <w:r w:rsidRPr="004942F4">
        <w:rPr>
          <w:spacing w:val="-2"/>
          <w:sz w:val="26"/>
          <w:szCs w:val="26"/>
        </w:rPr>
        <w:t xml:space="preserve"> </w:t>
      </w:r>
      <w:r w:rsidRPr="004942F4">
        <w:rPr>
          <w:sz w:val="26"/>
          <w:szCs w:val="26"/>
        </w:rPr>
        <w:t>в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редакции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согласно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приложению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к</w:t>
      </w:r>
      <w:r w:rsidRPr="004942F4">
        <w:rPr>
          <w:spacing w:val="-2"/>
          <w:sz w:val="26"/>
          <w:szCs w:val="26"/>
        </w:rPr>
        <w:t xml:space="preserve"> </w:t>
      </w:r>
      <w:r w:rsidRPr="004942F4">
        <w:rPr>
          <w:sz w:val="26"/>
          <w:szCs w:val="26"/>
        </w:rPr>
        <w:t>настоящему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постановлению.</w:t>
      </w:r>
    </w:p>
    <w:p w:rsidR="00DC3184" w:rsidRPr="004942F4" w:rsidRDefault="009E2CED" w:rsidP="004942F4">
      <w:pPr>
        <w:pStyle w:val="a5"/>
        <w:numPr>
          <w:ilvl w:val="0"/>
          <w:numId w:val="2"/>
        </w:numPr>
        <w:tabs>
          <w:tab w:val="left" w:pos="1250"/>
        </w:tabs>
        <w:ind w:left="0" w:right="0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>Настоящее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постановление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вступает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в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силу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со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дня</w:t>
      </w:r>
      <w:r w:rsidRPr="004942F4">
        <w:rPr>
          <w:spacing w:val="-5"/>
          <w:sz w:val="26"/>
          <w:szCs w:val="26"/>
        </w:rPr>
        <w:t xml:space="preserve"> </w:t>
      </w:r>
      <w:r w:rsidRPr="004942F4">
        <w:rPr>
          <w:sz w:val="26"/>
          <w:szCs w:val="26"/>
        </w:rPr>
        <w:t>его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подписания.</w:t>
      </w:r>
    </w:p>
    <w:p w:rsidR="00DC3184" w:rsidRPr="004942F4" w:rsidRDefault="009E2CED" w:rsidP="004942F4">
      <w:pPr>
        <w:pStyle w:val="a5"/>
        <w:numPr>
          <w:ilvl w:val="0"/>
          <w:numId w:val="2"/>
        </w:numPr>
        <w:tabs>
          <w:tab w:val="left" w:pos="284"/>
        </w:tabs>
        <w:ind w:left="0" w:right="0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>Контроль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>за</w:t>
      </w:r>
      <w:r w:rsidRPr="004942F4">
        <w:rPr>
          <w:spacing w:val="20"/>
          <w:sz w:val="26"/>
          <w:szCs w:val="26"/>
        </w:rPr>
        <w:t xml:space="preserve"> </w:t>
      </w:r>
      <w:r w:rsidRPr="004942F4">
        <w:rPr>
          <w:sz w:val="26"/>
          <w:szCs w:val="26"/>
        </w:rPr>
        <w:t>исполнением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>настоящего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постановления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возложить на начальника сектора экономики и финансов Администрации </w:t>
      </w:r>
      <w:r w:rsidR="00CB4E2C">
        <w:rPr>
          <w:sz w:val="26"/>
          <w:szCs w:val="26"/>
        </w:rPr>
        <w:t>Мирненского</w:t>
      </w:r>
      <w:r w:rsidRPr="004942F4">
        <w:rPr>
          <w:sz w:val="26"/>
          <w:szCs w:val="26"/>
        </w:rPr>
        <w:t xml:space="preserve"> сельского поселения.</w:t>
      </w:r>
    </w:p>
    <w:p w:rsidR="00DC3184" w:rsidRPr="004942F4" w:rsidRDefault="00DC3184">
      <w:pPr>
        <w:pStyle w:val="a3"/>
        <w:rPr>
          <w:sz w:val="26"/>
          <w:szCs w:val="26"/>
        </w:rPr>
      </w:pPr>
    </w:p>
    <w:p w:rsidR="00DC3184" w:rsidRPr="004942F4" w:rsidRDefault="00DC3184">
      <w:pPr>
        <w:pStyle w:val="a3"/>
        <w:spacing w:before="7"/>
        <w:rPr>
          <w:sz w:val="26"/>
          <w:szCs w:val="26"/>
        </w:rPr>
      </w:pPr>
    </w:p>
    <w:p w:rsidR="00EC44AF" w:rsidRPr="004942F4" w:rsidRDefault="004942F4" w:rsidP="004942F4">
      <w:pPr>
        <w:pStyle w:val="a3"/>
        <w:tabs>
          <w:tab w:val="left" w:pos="7949"/>
        </w:tabs>
        <w:rPr>
          <w:sz w:val="26"/>
          <w:szCs w:val="26"/>
        </w:rPr>
      </w:pPr>
      <w:r w:rsidRPr="004942F4">
        <w:rPr>
          <w:sz w:val="26"/>
          <w:szCs w:val="26"/>
        </w:rPr>
        <w:t xml:space="preserve"> </w:t>
      </w:r>
      <w:r w:rsidR="00CB4E2C">
        <w:rPr>
          <w:sz w:val="26"/>
          <w:szCs w:val="26"/>
        </w:rPr>
        <w:t>Глава</w:t>
      </w:r>
      <w:r w:rsidR="00EC44AF" w:rsidRPr="004942F4">
        <w:rPr>
          <w:sz w:val="26"/>
          <w:szCs w:val="26"/>
        </w:rPr>
        <w:t xml:space="preserve"> Администрации </w:t>
      </w:r>
    </w:p>
    <w:p w:rsidR="00DC3184" w:rsidRPr="004942F4" w:rsidRDefault="00CB4E2C" w:rsidP="004942F4">
      <w:pPr>
        <w:pStyle w:val="a3"/>
        <w:tabs>
          <w:tab w:val="left" w:pos="7949"/>
        </w:tabs>
        <w:rPr>
          <w:sz w:val="26"/>
          <w:szCs w:val="26"/>
        </w:rPr>
      </w:pPr>
      <w:r>
        <w:rPr>
          <w:sz w:val="26"/>
          <w:szCs w:val="26"/>
        </w:rPr>
        <w:t>Мирненского</w:t>
      </w:r>
      <w:r w:rsidR="00EC44AF" w:rsidRPr="004942F4">
        <w:rPr>
          <w:sz w:val="26"/>
          <w:szCs w:val="26"/>
        </w:rPr>
        <w:t xml:space="preserve"> сельского поселения</w:t>
      </w:r>
      <w:r w:rsidR="004942F4">
        <w:rPr>
          <w:sz w:val="26"/>
          <w:szCs w:val="26"/>
        </w:rPr>
        <w:t xml:space="preserve">                                                        </w:t>
      </w:r>
      <w:r>
        <w:rPr>
          <w:sz w:val="26"/>
          <w:szCs w:val="26"/>
        </w:rPr>
        <w:t>С.Л. Сулиманова</w:t>
      </w:r>
    </w:p>
    <w:p w:rsidR="00DC3184" w:rsidRPr="004942F4" w:rsidRDefault="00DC3184">
      <w:pPr>
        <w:pStyle w:val="a3"/>
        <w:rPr>
          <w:sz w:val="26"/>
          <w:szCs w:val="26"/>
        </w:rPr>
      </w:pPr>
    </w:p>
    <w:p w:rsidR="00DC3184" w:rsidRDefault="00DC3184">
      <w:pPr>
        <w:pStyle w:val="a3"/>
        <w:rPr>
          <w:sz w:val="30"/>
        </w:rPr>
      </w:pPr>
    </w:p>
    <w:p w:rsidR="00DC3184" w:rsidRDefault="00DC3184">
      <w:pPr>
        <w:pStyle w:val="a3"/>
        <w:rPr>
          <w:sz w:val="30"/>
        </w:rPr>
      </w:pPr>
    </w:p>
    <w:p w:rsidR="00DC3184" w:rsidRDefault="004942F4">
      <w:pPr>
        <w:rPr>
          <w:sz w:val="18"/>
        </w:rPr>
      </w:pPr>
      <w:r>
        <w:rPr>
          <w:sz w:val="18"/>
        </w:rPr>
        <w:t>Постановление вносит</w:t>
      </w:r>
    </w:p>
    <w:p w:rsidR="004942F4" w:rsidRDefault="004942F4">
      <w:pPr>
        <w:rPr>
          <w:sz w:val="18"/>
        </w:rPr>
      </w:pPr>
      <w:r>
        <w:rPr>
          <w:sz w:val="18"/>
        </w:rPr>
        <w:t>Сектор экономики и финансов</w:t>
      </w:r>
    </w:p>
    <w:p w:rsidR="004942F4" w:rsidRDefault="004942F4">
      <w:pPr>
        <w:rPr>
          <w:sz w:val="18"/>
        </w:rPr>
      </w:pPr>
      <w:r>
        <w:rPr>
          <w:sz w:val="18"/>
        </w:rPr>
        <w:t xml:space="preserve">Администрации </w:t>
      </w:r>
      <w:r w:rsidR="00CB4E2C">
        <w:rPr>
          <w:sz w:val="18"/>
        </w:rPr>
        <w:t>Мирненского</w:t>
      </w:r>
      <w:r>
        <w:rPr>
          <w:sz w:val="18"/>
        </w:rPr>
        <w:t xml:space="preserve"> сельского поселения</w:t>
      </w:r>
    </w:p>
    <w:p w:rsidR="004942F4" w:rsidRDefault="004942F4">
      <w:pPr>
        <w:rPr>
          <w:sz w:val="18"/>
        </w:rPr>
        <w:sectPr w:rsidR="004942F4" w:rsidSect="004942F4">
          <w:headerReference w:type="default" r:id="rId8"/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DC3184" w:rsidRPr="004942F4" w:rsidRDefault="009E2CED">
      <w:pPr>
        <w:pStyle w:val="a3"/>
        <w:spacing w:before="78"/>
        <w:ind w:left="5682"/>
        <w:jc w:val="center"/>
        <w:rPr>
          <w:sz w:val="24"/>
          <w:szCs w:val="24"/>
        </w:rPr>
      </w:pPr>
      <w:r w:rsidRPr="004942F4">
        <w:rPr>
          <w:sz w:val="24"/>
          <w:szCs w:val="24"/>
        </w:rPr>
        <w:lastRenderedPageBreak/>
        <w:t>Приложение</w:t>
      </w:r>
    </w:p>
    <w:p w:rsidR="00DC3184" w:rsidRPr="004942F4" w:rsidRDefault="009E2CED">
      <w:pPr>
        <w:pStyle w:val="a3"/>
        <w:ind w:left="5799" w:right="114"/>
        <w:jc w:val="center"/>
        <w:rPr>
          <w:sz w:val="24"/>
          <w:szCs w:val="24"/>
        </w:rPr>
      </w:pPr>
      <w:r w:rsidRPr="004942F4">
        <w:rPr>
          <w:sz w:val="24"/>
          <w:szCs w:val="24"/>
        </w:rPr>
        <w:t xml:space="preserve">к постановлению Администрации </w:t>
      </w:r>
      <w:r w:rsidR="00CB4E2C">
        <w:rPr>
          <w:sz w:val="24"/>
          <w:szCs w:val="24"/>
        </w:rPr>
        <w:t>Мирненского</w:t>
      </w:r>
      <w:r w:rsidRPr="004942F4">
        <w:rPr>
          <w:sz w:val="24"/>
          <w:szCs w:val="24"/>
        </w:rPr>
        <w:t xml:space="preserve"> сельского поселения</w:t>
      </w:r>
    </w:p>
    <w:p w:rsidR="00DC3184" w:rsidRPr="004942F4" w:rsidRDefault="009E2CED">
      <w:pPr>
        <w:pStyle w:val="a3"/>
        <w:tabs>
          <w:tab w:val="left" w:pos="8460"/>
          <w:tab w:val="left" w:pos="9422"/>
        </w:tabs>
        <w:ind w:left="5747"/>
        <w:jc w:val="center"/>
        <w:rPr>
          <w:sz w:val="24"/>
          <w:szCs w:val="24"/>
        </w:rPr>
      </w:pPr>
      <w:r w:rsidRPr="004942F4">
        <w:rPr>
          <w:sz w:val="24"/>
          <w:szCs w:val="24"/>
        </w:rPr>
        <w:t>от</w:t>
      </w:r>
      <w:r w:rsidR="004942F4">
        <w:rPr>
          <w:sz w:val="24"/>
          <w:szCs w:val="24"/>
        </w:rPr>
        <w:t xml:space="preserve"> </w:t>
      </w:r>
      <w:r w:rsidR="00251360" w:rsidRPr="00950891">
        <w:rPr>
          <w:sz w:val="24"/>
          <w:szCs w:val="24"/>
        </w:rPr>
        <w:t>00</w:t>
      </w:r>
      <w:r w:rsidR="00E6001D" w:rsidRPr="00950891">
        <w:rPr>
          <w:sz w:val="24"/>
          <w:szCs w:val="24"/>
        </w:rPr>
        <w:t>.0</w:t>
      </w:r>
      <w:r w:rsidR="00251360" w:rsidRPr="00950891">
        <w:rPr>
          <w:sz w:val="24"/>
          <w:szCs w:val="24"/>
        </w:rPr>
        <w:t>0</w:t>
      </w:r>
      <w:r w:rsidR="00E6001D" w:rsidRPr="00950891">
        <w:rPr>
          <w:sz w:val="24"/>
          <w:szCs w:val="24"/>
        </w:rPr>
        <w:t>.202</w:t>
      </w:r>
      <w:r w:rsidR="004942F4" w:rsidRPr="00950891">
        <w:rPr>
          <w:sz w:val="24"/>
          <w:szCs w:val="24"/>
        </w:rPr>
        <w:t>6</w:t>
      </w:r>
      <w:r w:rsidR="00E6001D" w:rsidRPr="004942F4">
        <w:rPr>
          <w:sz w:val="24"/>
          <w:szCs w:val="24"/>
          <w:u w:val="single"/>
        </w:rPr>
        <w:t xml:space="preserve"> </w:t>
      </w:r>
      <w:r w:rsidRPr="004942F4">
        <w:rPr>
          <w:sz w:val="24"/>
          <w:szCs w:val="24"/>
        </w:rPr>
        <w:t xml:space="preserve">№ </w:t>
      </w:r>
      <w:r w:rsidR="00251360">
        <w:rPr>
          <w:sz w:val="24"/>
          <w:szCs w:val="24"/>
        </w:rPr>
        <w:t>00</w:t>
      </w:r>
    </w:p>
    <w:p w:rsidR="00DC3184" w:rsidRPr="004942F4" w:rsidRDefault="00DC3184">
      <w:pPr>
        <w:pStyle w:val="a3"/>
        <w:rPr>
          <w:sz w:val="24"/>
          <w:szCs w:val="24"/>
        </w:rPr>
      </w:pPr>
      <w:bookmarkStart w:id="0" w:name="_GoBack"/>
      <w:bookmarkEnd w:id="0"/>
    </w:p>
    <w:p w:rsidR="00DC3184" w:rsidRDefault="00DC3184">
      <w:pPr>
        <w:pStyle w:val="a3"/>
        <w:spacing w:before="4"/>
      </w:pPr>
    </w:p>
    <w:p w:rsidR="00DC3184" w:rsidRDefault="00DC3184">
      <w:pPr>
        <w:pStyle w:val="a3"/>
        <w:rPr>
          <w:b/>
        </w:rPr>
      </w:pPr>
    </w:p>
    <w:p w:rsidR="004942F4" w:rsidRPr="004942F4" w:rsidRDefault="004942F4" w:rsidP="004942F4"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МЕТОДИКА ПРОГНОЗИРОВАНИЯ ПОСТУПЛЕНИЯ ДОХОДОВ МЕСТНОГО БЮДЖЕТА, ЗАКРЕПЛЕННЫХ ЗА ГЛАВНЫМ АДМИНИСТРАТОРОМ – </w:t>
      </w:r>
    </w:p>
    <w:p w:rsidR="004942F4" w:rsidRPr="004942F4" w:rsidRDefault="004942F4" w:rsidP="004942F4"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 ДУБОВСКОГО РАЙОНА</w:t>
      </w:r>
    </w:p>
    <w:p w:rsidR="004942F4" w:rsidRPr="004942F4" w:rsidRDefault="004942F4" w:rsidP="004942F4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4942F4" w:rsidRPr="004942F4" w:rsidRDefault="004942F4" w:rsidP="004942F4">
      <w:pPr>
        <w:pStyle w:val="ConsPlusTitle"/>
        <w:numPr>
          <w:ilvl w:val="0"/>
          <w:numId w:val="3"/>
        </w:numPr>
        <w:jc w:val="center"/>
        <w:outlineLvl w:val="1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Общие понятия и положения</w:t>
      </w:r>
    </w:p>
    <w:p w:rsidR="004942F4" w:rsidRPr="004942F4" w:rsidRDefault="004942F4" w:rsidP="004942F4">
      <w:pPr>
        <w:pStyle w:val="ConsPlusTitle"/>
        <w:ind w:left="720"/>
        <w:outlineLvl w:val="1"/>
        <w:rPr>
          <w:rFonts w:ascii="Times New Roman" w:hAnsi="Times New Roman"/>
          <w:sz w:val="26"/>
          <w:szCs w:val="26"/>
        </w:rPr>
      </w:pP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1.1. Методика прогнозирования поступлений доходов в бюджет, закрепленных за главным администратором доходов - 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 (далее Администрация), разработана в целях реализации Администрацией полномочий главного администратора доходов бюджета 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/>
          <w:sz w:val="26"/>
          <w:szCs w:val="26"/>
        </w:rPr>
        <w:t xml:space="preserve"> Дубов</w:t>
      </w:r>
      <w:r w:rsidRPr="004942F4">
        <w:rPr>
          <w:rFonts w:ascii="Times New Roman" w:hAnsi="Times New Roman"/>
          <w:sz w:val="26"/>
          <w:szCs w:val="26"/>
        </w:rPr>
        <w:t xml:space="preserve">ского района, представления сведений, необходимых для составления проекта бюджета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/>
          <w:sz w:val="26"/>
          <w:szCs w:val="26"/>
        </w:rPr>
        <w:t xml:space="preserve"> Дубов</w:t>
      </w:r>
      <w:r w:rsidRPr="004942F4">
        <w:rPr>
          <w:rFonts w:ascii="Times New Roman" w:hAnsi="Times New Roman"/>
          <w:sz w:val="26"/>
          <w:szCs w:val="26"/>
        </w:rPr>
        <w:t xml:space="preserve">ского района, составления и ведения кассового плана, проведения факторного анализа отклонений фактического исполнения доходов бюджета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 </w:t>
      </w:r>
      <w:r>
        <w:rPr>
          <w:rFonts w:ascii="Times New Roman" w:hAnsi="Times New Roman"/>
          <w:sz w:val="26"/>
          <w:szCs w:val="26"/>
        </w:rPr>
        <w:t>Дубов</w:t>
      </w:r>
      <w:r w:rsidRPr="004942F4">
        <w:rPr>
          <w:rFonts w:ascii="Times New Roman" w:hAnsi="Times New Roman"/>
          <w:sz w:val="26"/>
          <w:szCs w:val="26"/>
        </w:rPr>
        <w:t>ского района от прогноза доходов.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1.2. Методика определяет порядок исчисления доходов, администрируемых Администрацией.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Перечень доходов, закрепленных за главным администратором доходов бюджета 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поселения, наделенным соответствующими полномочиями, определяется правовым актом, утвержденным 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Методика подлежит уточнению при изменении бюджетного законодательства или иных нормативных правовых актов в части формирования и прогнозирования доходов бюджетов бюджетной системы Российской Федерации, а также в случае изменения функций управления, в 2-месячный срок после вступления в силу соответствующих изменений.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1.3. Методика прогнозирования содержит все коды классификации доходов (вид, подвид), главным администратором которых является Администрация.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1.4. Методика определяет единые подходы к прогнозированию поступлений доходов в текущем финансовом году, очередном финансовом году и плановом периоде.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 Для расчета прогнозируемого объема доходов применяются следующие методы или сочетание следующих методов расчета (применение сочетания методов расчета возможно в случае использования разных методов расчета для прогнозирования разных источников доходов в рамках одного вида доходов, при этом алгоритм их применения должен быть однозначно определен в методике прогнозирования):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1.5.1. 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Методика прогнозирования предусматривает использование при расчете прогнозного объема поступлений доходов оценки ожидаемых результатов работы по взысканию задолженности по платежам в бюджет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0C5B0C">
        <w:rPr>
          <w:rFonts w:ascii="Times New Roman" w:hAnsi="Times New Roman"/>
          <w:sz w:val="26"/>
          <w:szCs w:val="26"/>
        </w:rPr>
        <w:t xml:space="preserve"> Дубов</w:t>
      </w:r>
      <w:r w:rsidR="000C5B0C" w:rsidRPr="004942F4">
        <w:rPr>
          <w:rFonts w:ascii="Times New Roman" w:hAnsi="Times New Roman"/>
          <w:sz w:val="26"/>
          <w:szCs w:val="26"/>
        </w:rPr>
        <w:t>ского</w:t>
      </w:r>
      <w:r w:rsidRPr="004942F4">
        <w:rPr>
          <w:rFonts w:ascii="Times New Roman" w:hAnsi="Times New Roman"/>
          <w:sz w:val="26"/>
          <w:szCs w:val="26"/>
        </w:rPr>
        <w:t xml:space="preserve"> района (за исключением задолженности, подлежащей учету на забалансовых счетах до принятия решения о ее восстановлении на балансовых счетах или списании с </w:t>
      </w:r>
      <w:r w:rsidRPr="004942F4">
        <w:rPr>
          <w:rFonts w:ascii="Times New Roman" w:hAnsi="Times New Roman"/>
          <w:sz w:val="26"/>
          <w:szCs w:val="26"/>
        </w:rPr>
        <w:lastRenderedPageBreak/>
        <w:t xml:space="preserve">забалансовых счетов), получаемой на основании данных о планирующемся зачислении или с применением одного из методов (сочетания методов), с описанием алгоритма ее использования (увеличение прогноза доходов на сумму такой оценки, уточнение прогнозируемых значений показателей, используемых для расчета прогнозного объема поступлений) для всех видов доходов, по которым задолженность по платежам в бюджет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0C5B0C">
        <w:rPr>
          <w:rFonts w:ascii="Times New Roman" w:hAnsi="Times New Roman"/>
          <w:sz w:val="26"/>
          <w:szCs w:val="26"/>
        </w:rPr>
        <w:t xml:space="preserve"> Дубов</w:t>
      </w:r>
      <w:r w:rsidR="000C5B0C" w:rsidRPr="004942F4">
        <w:rPr>
          <w:rFonts w:ascii="Times New Roman" w:hAnsi="Times New Roman"/>
          <w:sz w:val="26"/>
          <w:szCs w:val="26"/>
        </w:rPr>
        <w:t>ского</w:t>
      </w:r>
      <w:r w:rsidRPr="004942F4">
        <w:rPr>
          <w:rFonts w:ascii="Times New Roman" w:hAnsi="Times New Roman"/>
          <w:sz w:val="26"/>
          <w:szCs w:val="26"/>
        </w:rPr>
        <w:t xml:space="preserve"> района отражается в бюджетной отчетности главного администратора доходов, а также влияния на объем поступлений доходов отдельных решений представительного органа муниципального образования. 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1.5.2. Усреднение (с применением простой средней или скользящей средней) – расчет на основании усреднения объемов доходов бюджета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0C5B0C">
        <w:rPr>
          <w:rFonts w:ascii="Times New Roman" w:hAnsi="Times New Roman"/>
          <w:sz w:val="26"/>
          <w:szCs w:val="26"/>
        </w:rPr>
        <w:t xml:space="preserve"> Дубов</w:t>
      </w:r>
      <w:r w:rsidR="000C5B0C" w:rsidRPr="004942F4">
        <w:rPr>
          <w:rFonts w:ascii="Times New Roman" w:hAnsi="Times New Roman"/>
          <w:sz w:val="26"/>
          <w:szCs w:val="26"/>
        </w:rPr>
        <w:t>ского</w:t>
      </w:r>
      <w:r w:rsidRPr="004942F4">
        <w:rPr>
          <w:rFonts w:ascii="Times New Roman" w:hAnsi="Times New Roman"/>
          <w:sz w:val="26"/>
          <w:szCs w:val="26"/>
        </w:rPr>
        <w:t xml:space="preserve"> района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года. 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1.5.3. Расчет на основании фактических поступлений текущего года (фактических значений объемных показателей) соответствующего вида доходов.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1.5.4. Индексация - расчет с применением индекса потребительских цен или другого коэффициента, характеризующего динамику прогнозируемого вида доходов бюджетов бюджетной системы Российской Федерации;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1.5.5. </w:t>
      </w:r>
      <w:r w:rsidRPr="004942F4">
        <w:rPr>
          <w:rFonts w:ascii="Times New Roman" w:hAnsi="Times New Roman"/>
          <w:sz w:val="26"/>
          <w:szCs w:val="26"/>
          <w:highlight w:val="white"/>
        </w:rPr>
        <w:t>Экстраполяция (с применением отклонения или коэффициента изменения) - расчет, осуществляемый на основании имеющихся данных о тенденциях изменения поступлений в предшествующие периоды;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1.5.6. Иной расчет – способ, предусматривающий прогнозирование доходов на очередной финансовый год и на плановый период на нулевом уровне, формирование уточненного прогноза доходов на текущий финансовый год на основании оценки поступлений с учетом фактического исполнения бюджета по доходам за истекшие месяцы текущего года.</w:t>
      </w:r>
    </w:p>
    <w:p w:rsidR="004942F4" w:rsidRPr="004942F4" w:rsidRDefault="004942F4">
      <w:pPr>
        <w:pStyle w:val="a3"/>
        <w:rPr>
          <w:b/>
          <w:sz w:val="26"/>
          <w:szCs w:val="26"/>
        </w:rPr>
      </w:pPr>
    </w:p>
    <w:p w:rsidR="00DC3184" w:rsidRDefault="00DC3184">
      <w:pPr>
        <w:jc w:val="both"/>
        <w:rPr>
          <w:sz w:val="28"/>
        </w:rPr>
        <w:sectPr w:rsidR="00DC3184">
          <w:headerReference w:type="default" r:id="rId9"/>
          <w:pgSz w:w="11910" w:h="16840"/>
          <w:pgMar w:top="1040" w:right="460" w:bottom="280" w:left="1440" w:header="580" w:footer="0" w:gutter="0"/>
          <w:pgNumType w:start="2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945"/>
        <w:gridCol w:w="1500"/>
        <w:gridCol w:w="1507"/>
        <w:gridCol w:w="2475"/>
        <w:gridCol w:w="1350"/>
        <w:gridCol w:w="1759"/>
        <w:gridCol w:w="2261"/>
        <w:gridCol w:w="3512"/>
      </w:tblGrid>
      <w:tr w:rsidR="000C5B0C" w:rsidTr="000C5B0C">
        <w:trPr>
          <w:trHeight w:val="1016"/>
        </w:trPr>
        <w:tc>
          <w:tcPr>
            <w:tcW w:w="15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pStyle w:val="ConsPlusNormal"/>
              <w:jc w:val="right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Методике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прогнозирования поступления доходов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местного бюджета, закрепленных за главным</w:t>
            </w:r>
          </w:p>
          <w:p w:rsidR="000C5B0C" w:rsidRDefault="000C5B0C" w:rsidP="000C5B0C">
            <w:pPr>
              <w:pStyle w:val="ConsPlusNormal"/>
              <w:ind w:left="789" w:hanging="78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администратором - Администрацией</w:t>
            </w:r>
          </w:p>
          <w:p w:rsidR="000C5B0C" w:rsidRDefault="00CB4E2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Мирненского</w:t>
            </w:r>
            <w:r w:rsidR="000C5B0C">
              <w:rPr>
                <w:rFonts w:ascii="Times New Roman" w:hAnsi="Times New Roman"/>
              </w:rPr>
              <w:t xml:space="preserve"> сельского поселения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Дубовского района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</w:p>
          <w:p w:rsidR="000C5B0C" w:rsidRDefault="000C5B0C" w:rsidP="000C5B0C">
            <w:pPr>
              <w:pStyle w:val="ConsPlusNormal"/>
              <w:jc w:val="both"/>
              <w:rPr>
                <w:rFonts w:ascii="Times New Roman" w:hAnsi="Times New Roman"/>
              </w:rPr>
            </w:pPr>
          </w:p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Методики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прогнозирования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поступлений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доходов</w:t>
            </w:r>
            <w:r w:rsidRPr="000C5B0C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местного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бюджета,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закрепленных</w:t>
            </w:r>
            <w:r w:rsidRPr="000C5B0C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главным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администратором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Администрацией </w:t>
            </w:r>
            <w:r w:rsidR="00CB4E2C">
              <w:rPr>
                <w:rFonts w:ascii="Times New Roman" w:hAnsi="Times New Roman"/>
                <w:b/>
                <w:sz w:val="24"/>
                <w:szCs w:val="24"/>
              </w:rPr>
              <w:t>Мирненского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Дубовского района </w:t>
            </w:r>
          </w:p>
        </w:tc>
      </w:tr>
      <w:tr w:rsidR="000C5B0C" w:rsidTr="000C5B0C">
        <w:trPr>
          <w:trHeight w:val="10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N п/п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Код главного администратора доходов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Наименование главного администратора доходов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КБК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Наименование КБК доходов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Наименование метода расчета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Формула расчета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Алгоритм расчета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Описание показателей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</w:tr>
      <w:tr w:rsidR="00B1739B" w:rsidTr="000C5B0C">
        <w:trPr>
          <w:trHeight w:val="9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1 08 04020 01 1000 110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Пгос = Ож + (-) Д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 поступления государственной пошлины за совершение нотариальных действий, 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совершение нотариальных действий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Пгос - сумма госпошлины, прогнозируемая к поступлению в бюджет поселения, в прогнозируемом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Ож – ожидаемое поступление госпошлины в бюджет поселения в отчетном году, которое рассчитывается исходя из фактически поступивших сумм за истекший период текущего года и расчетной суммы ожидаемого поступления оставшегося периода с учетом сложившихся темпов роста;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 - дополнительные (+) или выпадающие (-) доходы бюджета поселения по госпошлине в прогнозируемом году, связанные с изменениями законодательства.</w:t>
            </w:r>
          </w:p>
        </w:tc>
      </w:tr>
      <w:tr w:rsidR="00B1739B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1 08 04020 01 4000 110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</w:t>
            </w:r>
            <w:r w:rsidRPr="000C5B0C">
              <w:rPr>
                <w:sz w:val="20"/>
                <w:szCs w:val="20"/>
              </w:rPr>
              <w:lastRenderedPageBreak/>
              <w:t xml:space="preserve">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Пгос = Ож + (-) Д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 xml:space="preserve">Прогноз поступления государственной пошлины за совершение нотариальных действий, </w:t>
            </w:r>
            <w:r w:rsidRPr="00B1739B">
              <w:rPr>
                <w:sz w:val="20"/>
                <w:szCs w:val="20"/>
              </w:rPr>
              <w:lastRenderedPageBreak/>
              <w:t>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совершение нотариальных действий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lastRenderedPageBreak/>
              <w:t>Пгос - сумма госпошлины, прогнозируемая к поступлению в бюджет поселения, в прогнозируемом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lastRenderedPageBreak/>
              <w:t>Ож – ожидаемое поступление госпошлины в бюджет поселения в отчетном году, которое рассчитывается исходя из фактически поступивших сумм за истекший период текущего года и расчетной суммы ожидаемого поступления оставшегося периода с учетом сложившихся темпов роста;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 - дополнительные (+) или выпадающие (-) доходы бюджета поселения по госпошлине в прогнозируемом году, связанные с изменениями законодательства.</w:t>
            </w:r>
          </w:p>
        </w:tc>
      </w:tr>
      <w:tr w:rsidR="00B1739B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3.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1 11 05025 10 0000 120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А=(Ад +Ан – Ав)*к +З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 поступления доходов, получаемых в виде арендной платы, 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заключения договоров аренды земельных участков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 -  Ожидаемый объем поступлений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Ад – объем поступлений планируемый в соответствии с действующими договорами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Ан - объем поступлений в связи с увеличением арендуемых земель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Ав - объем поступлений в связи с выбытием арендуемых земель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К -  коэффициент-дефлятор на очередной финансовый год;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З -  прогнозируемая сумма поступлений задолженности прошлых лет.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</w:p>
          <w:p w:rsidR="000C5B0C" w:rsidRPr="000C5B0C" w:rsidRDefault="000C5B0C" w:rsidP="000C5B0C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1 11 05035 10 0000 120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</w:t>
            </w:r>
            <w:r w:rsidRPr="000C5B0C">
              <w:rPr>
                <w:sz w:val="20"/>
                <w:szCs w:val="20"/>
              </w:rPr>
              <w:lastRenderedPageBreak/>
              <w:t>бюджетных и автономных учреждений)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Объем поступлений основывается на данных о размере площади сдаваемых объектов по рыночной стоимости, ставке арендной платы от кадастровой стоимости и динамике отдельных показателей </w:t>
            </w:r>
            <w:r w:rsidRPr="000C5B0C">
              <w:rPr>
                <w:sz w:val="20"/>
                <w:szCs w:val="20"/>
              </w:rPr>
              <w:lastRenderedPageBreak/>
              <w:t>прогноза социально-экономического развития, если иное не предусмотрено договором аренды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Договоры, заключенные (планируемые к заключению) с арендаторами являются источником данных о сдаваемой в аренду площади и  ставке арендной платы</w:t>
            </w:r>
          </w:p>
        </w:tc>
      </w:tr>
      <w:tr w:rsidR="00B1739B" w:rsidTr="000C5B0C">
        <w:trPr>
          <w:trHeight w:val="9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5.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1 11 05075 10 0000 120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ДАП = (АП1 + АП2 +….. + АПn ± АПплан) )*к +З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 поступления доходов, от сдачи в аренду имущества, составляющего казну сельских поселений, 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заключения договоров аренды имущества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ДАП – прогноз поступлений от сдачи в аренду муниципального имущества;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АП – сумма арендных платежей по действующим договорам аренды, срок уплаты которых приходится на планируемый период;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n – количество действующих договоров аренды, срок уплаты которых приходится на планируемый период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АПплан – сумма арендных платежей по планируемым к заключению (расторжению) договорам аренды.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К -  коэффициент-дефлятор на очередной финансовый год;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З -  прогнозируемая сумма поступлений задолженности прошлых лет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1 11 09045 10 0000 120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Объем поступлений основывается на данных о размере площади сдаваемых объектов по рыночной стоимости, ставке арендной платы от кадастровой стоимости и динамике отдельных показателей прогноза социально-экономического развития, если иное не предусмотрено договором аренды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Договоры, заключенные (планируемые к заключению) с арендаторами являются источником данных о сдаваемой в аренду площади и  ставке арендной платы</w:t>
            </w:r>
          </w:p>
        </w:tc>
      </w:tr>
      <w:tr w:rsidR="000C5B0C" w:rsidRPr="00D97280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7.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1 11 09045 10 0001 120</w:t>
            </w:r>
          </w:p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(за фактическое использование земельных участков, находящихся в собственности сельских поселений, в виде неосновательного обогащения и процентов за пользование чужими денежными средствами)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Объем поступлений основывается на данных о размере площади сдаваемых объектов по рыночной стоимости, ставке арендной платы от кадастровой стоимости и динамике отдельных показателей прогноза социально-экономического развития, если иное не предусмотрено договором аренды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Договоры, заключенные (планируемые к заключению) с арендаторами являются источником данных о сдаваемой в аренду площади и  ставке арендной платы</w:t>
            </w:r>
          </w:p>
        </w:tc>
      </w:tr>
      <w:tr w:rsidR="00B1739B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70" w:right="61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1 13 02065 10 0000 130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106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Усреднение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</w:t>
            </w:r>
            <w:r w:rsidRPr="00B1739B">
              <w:rPr>
                <w:spacing w:val="-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=</w:t>
            </w:r>
            <w:r w:rsidRPr="00B1739B">
              <w:rPr>
                <w:spacing w:val="-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(С</w:t>
            </w:r>
            <w:r w:rsidRPr="00B1739B">
              <w:rPr>
                <w:sz w:val="20"/>
                <w:szCs w:val="20"/>
                <w:vertAlign w:val="subscript"/>
              </w:rPr>
              <w:t>1</w:t>
            </w:r>
            <w:r w:rsidRPr="00B1739B">
              <w:rPr>
                <w:sz w:val="20"/>
                <w:szCs w:val="20"/>
              </w:rPr>
              <w:t>+С</w:t>
            </w:r>
            <w:r w:rsidRPr="00B1739B">
              <w:rPr>
                <w:sz w:val="20"/>
                <w:szCs w:val="20"/>
                <w:vertAlign w:val="subscript"/>
              </w:rPr>
              <w:t>2</w:t>
            </w:r>
            <w:r w:rsidRPr="00B1739B">
              <w:rPr>
                <w:sz w:val="20"/>
                <w:szCs w:val="20"/>
              </w:rPr>
              <w:t>+С</w:t>
            </w:r>
            <w:r w:rsidRPr="00B1739B">
              <w:rPr>
                <w:sz w:val="20"/>
                <w:szCs w:val="20"/>
                <w:vertAlign w:val="subscript"/>
              </w:rPr>
              <w:t>3</w:t>
            </w:r>
            <w:r w:rsidRPr="00B1739B">
              <w:rPr>
                <w:sz w:val="20"/>
                <w:szCs w:val="20"/>
              </w:rPr>
              <w:t>)/t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AD67E5">
            <w:pPr>
              <w:pStyle w:val="TableParagraph"/>
              <w:tabs>
                <w:tab w:val="left" w:pos="41"/>
                <w:tab w:val="left" w:pos="1749"/>
              </w:tabs>
              <w:spacing w:line="276" w:lineRule="auto"/>
              <w:ind w:left="28" w:right="16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Прогнозный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объем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поступлений</w:t>
            </w:r>
            <w:r w:rsidR="00AD67E5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определяется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исходя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2"/>
                <w:sz w:val="20"/>
                <w:szCs w:val="20"/>
              </w:rPr>
              <w:t>из</w:t>
            </w:r>
            <w:r w:rsidR="00AD67E5">
              <w:rPr>
                <w:spacing w:val="-2"/>
                <w:sz w:val="20"/>
                <w:szCs w:val="20"/>
              </w:rPr>
              <w:t xml:space="preserve"> </w:t>
            </w:r>
            <w:r w:rsidR="00AD67E5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фактических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поступлений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до</w:t>
            </w:r>
            <w:r w:rsidR="00AD67E5">
              <w:rPr>
                <w:sz w:val="20"/>
                <w:szCs w:val="20"/>
              </w:rPr>
              <w:t>ходов</w:t>
            </w:r>
            <w:r w:rsidR="00AD67E5">
              <w:rPr>
                <w:sz w:val="20"/>
                <w:szCs w:val="20"/>
              </w:rPr>
              <w:tab/>
              <w:t xml:space="preserve">за </w:t>
            </w:r>
            <w:r w:rsidRPr="00B1739B">
              <w:rPr>
                <w:spacing w:val="-4"/>
                <w:sz w:val="20"/>
                <w:szCs w:val="20"/>
              </w:rPr>
              <w:t>3</w:t>
            </w:r>
            <w:r w:rsidR="00AD67E5">
              <w:rPr>
                <w:spacing w:val="-4"/>
                <w:sz w:val="20"/>
                <w:szCs w:val="20"/>
              </w:rPr>
              <w:t xml:space="preserve"> 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последних</w:t>
            </w:r>
            <w:r w:rsidRPr="00B1739B">
              <w:rPr>
                <w:spacing w:val="-3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AD67E5">
            <w:pPr>
              <w:pStyle w:val="TableParagraph"/>
              <w:spacing w:line="276" w:lineRule="auto"/>
              <w:ind w:left="27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–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прогнозируемый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объем доходов;</w:t>
            </w:r>
          </w:p>
          <w:p w:rsidR="00B1739B" w:rsidRPr="00B1739B" w:rsidRDefault="00B1739B" w:rsidP="00AD67E5">
            <w:pPr>
              <w:pStyle w:val="TableParagraph"/>
              <w:tabs>
                <w:tab w:val="left" w:pos="775"/>
                <w:tab w:val="left" w:pos="1522"/>
                <w:tab w:val="left" w:pos="2189"/>
              </w:tabs>
              <w:ind w:left="27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С</w:t>
            </w:r>
            <w:r w:rsidRPr="00B1739B">
              <w:rPr>
                <w:sz w:val="20"/>
                <w:szCs w:val="20"/>
                <w:vertAlign w:val="subscript"/>
              </w:rPr>
              <w:t>1</w:t>
            </w:r>
            <w:r w:rsidRPr="00B1739B">
              <w:rPr>
                <w:sz w:val="20"/>
                <w:szCs w:val="20"/>
              </w:rPr>
              <w:t>,</w:t>
            </w:r>
            <w:r w:rsidRPr="00B1739B">
              <w:rPr>
                <w:sz w:val="20"/>
                <w:szCs w:val="20"/>
              </w:rPr>
              <w:tab/>
              <w:t>С</w:t>
            </w:r>
            <w:r w:rsidRPr="00B1739B">
              <w:rPr>
                <w:sz w:val="20"/>
                <w:szCs w:val="20"/>
                <w:vertAlign w:val="subscript"/>
              </w:rPr>
              <w:t>2</w:t>
            </w:r>
            <w:r w:rsidRPr="00B1739B">
              <w:rPr>
                <w:sz w:val="20"/>
                <w:szCs w:val="20"/>
              </w:rPr>
              <w:t>,</w:t>
            </w:r>
            <w:r w:rsidRPr="00B1739B">
              <w:rPr>
                <w:sz w:val="20"/>
                <w:szCs w:val="20"/>
              </w:rPr>
              <w:tab/>
              <w:t>С</w:t>
            </w:r>
            <w:r w:rsidRPr="00B1739B">
              <w:rPr>
                <w:sz w:val="20"/>
                <w:szCs w:val="20"/>
                <w:vertAlign w:val="subscript"/>
              </w:rPr>
              <w:t>3</w:t>
            </w:r>
            <w:r w:rsidRPr="00B1739B">
              <w:rPr>
                <w:sz w:val="20"/>
                <w:szCs w:val="20"/>
              </w:rPr>
              <w:tab/>
              <w:t>–</w:t>
            </w:r>
          </w:p>
          <w:p w:rsidR="00B1739B" w:rsidRPr="00B1739B" w:rsidRDefault="00B1739B" w:rsidP="00AD67E5">
            <w:pPr>
              <w:pStyle w:val="TableParagraph"/>
              <w:spacing w:before="41" w:line="276" w:lineRule="auto"/>
              <w:ind w:left="27" w:right="14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фактическое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поступление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виду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доходов</w:t>
            </w:r>
            <w:r w:rsidRPr="00B1739B">
              <w:rPr>
                <w:spacing w:val="1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не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менее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чем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за</w:t>
            </w:r>
            <w:r w:rsidRPr="00B1739B">
              <w:rPr>
                <w:spacing w:val="-3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3</w:t>
            </w:r>
            <w:r w:rsidRPr="00B1739B">
              <w:rPr>
                <w:spacing w:val="-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последних</w:t>
            </w:r>
            <w:r w:rsidRPr="00B1739B">
              <w:rPr>
                <w:spacing w:val="-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года;</w:t>
            </w:r>
          </w:p>
          <w:p w:rsidR="00B1739B" w:rsidRPr="00B1739B" w:rsidRDefault="00B1739B" w:rsidP="00AD67E5">
            <w:pPr>
              <w:pStyle w:val="TableParagraph"/>
              <w:tabs>
                <w:tab w:val="left" w:pos="990"/>
                <w:tab w:val="left" w:pos="1210"/>
                <w:tab w:val="left" w:pos="1957"/>
                <w:tab w:val="left" w:pos="2067"/>
              </w:tabs>
              <w:spacing w:line="276" w:lineRule="auto"/>
              <w:ind w:left="27" w:right="15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t – количество лет.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Источником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1"/>
                <w:sz w:val="20"/>
                <w:szCs w:val="20"/>
              </w:rPr>
              <w:t>для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прогнозирования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объема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1"/>
                <w:sz w:val="20"/>
                <w:szCs w:val="20"/>
              </w:rPr>
              <w:t>поступлений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является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z w:val="20"/>
                <w:szCs w:val="20"/>
              </w:rPr>
              <w:tab/>
              <w:t>отчет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2"/>
                <w:sz w:val="20"/>
                <w:szCs w:val="20"/>
              </w:rPr>
              <w:t>об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исполнении</w:t>
            </w:r>
            <w:r w:rsidRPr="00B1739B">
              <w:rPr>
                <w:spacing w:val="23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бюджета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текущего</w:t>
            </w:r>
            <w:r w:rsidRPr="00B1739B">
              <w:rPr>
                <w:spacing w:val="-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года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0C5B0C" w:rsidRPr="000C5B0C" w:rsidRDefault="000C5B0C" w:rsidP="000C5B0C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1 13 02995 10 0000 130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</w:t>
            </w:r>
            <w:r w:rsidR="00AD67E5" w:rsidRPr="000C5B0C">
              <w:rPr>
                <w:rFonts w:ascii="Times New Roman" w:hAnsi="Times New Roman"/>
                <w:sz w:val="20"/>
              </w:rPr>
              <w:t xml:space="preserve"> поступлений 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Прогнозный объем поступлений определяется исходя из фактических поступлений доходов по итогам отчетного периода текущего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является отчет об исполнении бюджета текущего года и сведения по дебиторской и кредиторской задолженности (ф.0503169)</w:t>
            </w:r>
          </w:p>
        </w:tc>
      </w:tr>
      <w:tr w:rsidR="00AD67E5" w:rsidRPr="0080681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1 14 02053 10 0000 410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Расчет на основании фактических </w:t>
            </w:r>
            <w:r w:rsidRPr="00AD67E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AD67E5">
              <w:rPr>
                <w:sz w:val="20"/>
                <w:szCs w:val="20"/>
              </w:rPr>
              <w:t>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AD67E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Поступление доходов носит не системный характер, 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AD67E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информации о фактическом поступлении</w:t>
            </w:r>
          </w:p>
        </w:tc>
      </w:tr>
      <w:tr w:rsidR="00AD67E5" w:rsidRPr="0080681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1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4E0DA7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4E0DA7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1 14 02053 10 0000 4</w:t>
            </w:r>
            <w:r>
              <w:rPr>
                <w:sz w:val="20"/>
                <w:szCs w:val="20"/>
              </w:rPr>
              <w:t>4</w:t>
            </w:r>
            <w:r w:rsidRPr="000C5B0C">
              <w:rPr>
                <w:sz w:val="20"/>
                <w:szCs w:val="20"/>
              </w:rPr>
              <w:t>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AD67E5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>
              <w:rPr>
                <w:sz w:val="20"/>
                <w:szCs w:val="20"/>
              </w:rPr>
              <w:t>материальных запасов</w:t>
            </w:r>
            <w:r w:rsidRPr="000C5B0C">
              <w:rPr>
                <w:sz w:val="20"/>
                <w:szCs w:val="20"/>
              </w:rPr>
              <w:t xml:space="preserve"> по указанному имуществу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Расчет на основании фактических </w:t>
            </w:r>
            <w:r w:rsidRPr="00AD67E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AD67E5">
              <w:rPr>
                <w:sz w:val="20"/>
                <w:szCs w:val="20"/>
              </w:rPr>
              <w:t>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>Поступление доходов носит не системный хара</w:t>
            </w:r>
            <w:r>
              <w:rPr>
                <w:sz w:val="20"/>
                <w:szCs w:val="20"/>
              </w:rPr>
              <w:t xml:space="preserve">ктер, </w:t>
            </w:r>
            <w:r w:rsidRPr="00AD67E5">
              <w:rPr>
                <w:sz w:val="20"/>
                <w:szCs w:val="20"/>
              </w:rPr>
              <w:t xml:space="preserve">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AD67E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информации о фактическом поступлении</w:t>
            </w:r>
          </w:p>
        </w:tc>
      </w:tr>
      <w:tr w:rsidR="00AD67E5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2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AD67E5" w:rsidRPr="000C5B0C" w:rsidRDefault="00AD67E5" w:rsidP="000C5B0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1 14 06025 10 0000 430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продажи земельных участков, находящихся в собственности сельских поселений (за исключением земельных </w:t>
            </w:r>
            <w:r w:rsidRPr="000C5B0C">
              <w:rPr>
                <w:sz w:val="20"/>
                <w:szCs w:val="20"/>
              </w:rPr>
              <w:lastRenderedPageBreak/>
              <w:t>участков муниципальных бюджетных и автономных учреждений)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lastRenderedPageBreak/>
              <w:t xml:space="preserve">Расчет на основании фактических </w:t>
            </w:r>
            <w:r w:rsidRPr="00AD67E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AD67E5">
              <w:rPr>
                <w:sz w:val="20"/>
                <w:szCs w:val="20"/>
              </w:rPr>
              <w:t xml:space="preserve">текущего </w:t>
            </w:r>
            <w:r w:rsidRPr="00AD67E5">
              <w:rPr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AD67E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Поступление доходов носит не системный характер, 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AD67E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</w:t>
            </w:r>
            <w:r w:rsidRPr="00AD67E5">
              <w:rPr>
                <w:sz w:val="20"/>
                <w:szCs w:val="20"/>
              </w:rPr>
              <w:lastRenderedPageBreak/>
              <w:t>информации о фактическом поступлении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1 16 07010 10 0000 140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  <w:highlight w:val="white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Иной способ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Доходы имеют несистемный характер поступлений и не подлежат прогнозированию на очередной финансовый год и плановый период. Прогнозный объем поступлений доходов в текущем финансовом году принимается равный нулю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8463C5" w:rsidTr="000C5B0C">
        <w:trPr>
          <w:trHeight w:val="122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4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1 16 1003</w:t>
            </w:r>
            <w:r>
              <w:rPr>
                <w:sz w:val="20"/>
                <w:szCs w:val="20"/>
              </w:rPr>
              <w:t>2</w:t>
            </w:r>
            <w:r w:rsidRPr="000C5B0C">
              <w:rPr>
                <w:sz w:val="20"/>
                <w:szCs w:val="20"/>
              </w:rPr>
              <w:t xml:space="preserve"> 10 0000 140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8463C5">
            <w:pPr>
              <w:pStyle w:val="ConsPlus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Прочее в</w:t>
            </w:r>
            <w:r w:rsidRPr="000C5B0C">
              <w:rPr>
                <w:rFonts w:ascii="Times New Roman" w:hAnsi="Times New Roman"/>
                <w:sz w:val="20"/>
                <w:highlight w:val="white"/>
              </w:rPr>
              <w:t>озмещение ущерба</w:t>
            </w:r>
            <w:r>
              <w:rPr>
                <w:rFonts w:ascii="Times New Roman" w:hAnsi="Times New Roman"/>
                <w:sz w:val="20"/>
              </w:rPr>
              <w:t>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124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Усреднение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27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Д=(С</w:t>
            </w:r>
            <w:r w:rsidRPr="008463C5">
              <w:rPr>
                <w:sz w:val="20"/>
                <w:szCs w:val="20"/>
                <w:vertAlign w:val="subscript"/>
              </w:rPr>
              <w:t>1</w:t>
            </w:r>
            <w:r w:rsidRPr="008463C5">
              <w:rPr>
                <w:sz w:val="20"/>
                <w:szCs w:val="20"/>
              </w:rPr>
              <w:t>+С</w:t>
            </w:r>
            <w:r w:rsidRPr="008463C5">
              <w:rPr>
                <w:sz w:val="20"/>
                <w:szCs w:val="20"/>
                <w:vertAlign w:val="subscript"/>
              </w:rPr>
              <w:t>2</w:t>
            </w:r>
            <w:r w:rsidRPr="008463C5">
              <w:rPr>
                <w:sz w:val="20"/>
                <w:szCs w:val="20"/>
              </w:rPr>
              <w:t>+С</w:t>
            </w:r>
            <w:r w:rsidRPr="008463C5">
              <w:rPr>
                <w:sz w:val="20"/>
                <w:szCs w:val="20"/>
                <w:vertAlign w:val="subscript"/>
              </w:rPr>
              <w:t>3</w:t>
            </w:r>
            <w:r w:rsidRPr="008463C5">
              <w:rPr>
                <w:sz w:val="20"/>
                <w:szCs w:val="20"/>
              </w:rPr>
              <w:t>)/t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8463C5">
            <w:pPr>
              <w:pStyle w:val="TableParagraph"/>
              <w:tabs>
                <w:tab w:val="left" w:pos="41"/>
              </w:tabs>
              <w:spacing w:line="276" w:lineRule="auto"/>
              <w:ind w:left="28" w:right="16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Прогнозный объем поступлений определяется исходя</w:t>
            </w:r>
            <w:r w:rsidRPr="008463C5">
              <w:rPr>
                <w:sz w:val="20"/>
                <w:szCs w:val="20"/>
              </w:rPr>
              <w:tab/>
            </w:r>
            <w:r w:rsidRPr="008463C5">
              <w:rPr>
                <w:spacing w:val="-2"/>
                <w:sz w:val="20"/>
                <w:szCs w:val="20"/>
              </w:rPr>
              <w:t>из</w:t>
            </w:r>
            <w:r>
              <w:rPr>
                <w:sz w:val="20"/>
                <w:szCs w:val="20"/>
              </w:rPr>
              <w:t xml:space="preserve"> ф</w:t>
            </w:r>
            <w:r w:rsidRPr="008463C5">
              <w:rPr>
                <w:sz w:val="20"/>
                <w:szCs w:val="20"/>
              </w:rPr>
              <w:t>актических поступлений доходов</w:t>
            </w:r>
            <w:r w:rsidRPr="008463C5">
              <w:rPr>
                <w:sz w:val="20"/>
                <w:szCs w:val="20"/>
              </w:rPr>
              <w:tab/>
              <w:t xml:space="preserve">за </w:t>
            </w:r>
            <w:r w:rsidRPr="008463C5">
              <w:rPr>
                <w:spacing w:val="-4"/>
                <w:sz w:val="20"/>
                <w:szCs w:val="20"/>
              </w:rPr>
              <w:t>3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8463C5">
              <w:rPr>
                <w:sz w:val="20"/>
                <w:szCs w:val="20"/>
              </w:rPr>
              <w:t>последних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spacing w:line="276" w:lineRule="auto"/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Д–прогнозируемый объем доходов;</w:t>
            </w:r>
          </w:p>
          <w:p w:rsidR="008463C5" w:rsidRPr="008463C5" w:rsidRDefault="008463C5" w:rsidP="004E0DA7">
            <w:pPr>
              <w:pStyle w:val="TableParagraph"/>
              <w:tabs>
                <w:tab w:val="left" w:pos="795"/>
                <w:tab w:val="left" w:pos="1562"/>
                <w:tab w:val="left" w:pos="2249"/>
              </w:tabs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С</w:t>
            </w:r>
            <w:r w:rsidRPr="008463C5">
              <w:rPr>
                <w:sz w:val="20"/>
                <w:szCs w:val="20"/>
                <w:vertAlign w:val="subscript"/>
              </w:rPr>
              <w:t>1</w:t>
            </w:r>
            <w:r w:rsidRPr="008463C5">
              <w:rPr>
                <w:sz w:val="20"/>
                <w:szCs w:val="20"/>
              </w:rPr>
              <w:t>,</w:t>
            </w:r>
            <w:r w:rsidRPr="008463C5">
              <w:rPr>
                <w:sz w:val="20"/>
                <w:szCs w:val="20"/>
              </w:rPr>
              <w:tab/>
              <w:t>С</w:t>
            </w:r>
            <w:r w:rsidRPr="008463C5">
              <w:rPr>
                <w:sz w:val="20"/>
                <w:szCs w:val="20"/>
                <w:vertAlign w:val="subscript"/>
              </w:rPr>
              <w:t>2</w:t>
            </w:r>
            <w:r w:rsidRPr="008463C5">
              <w:rPr>
                <w:sz w:val="20"/>
                <w:szCs w:val="20"/>
              </w:rPr>
              <w:t>,</w:t>
            </w:r>
            <w:r w:rsidRPr="008463C5">
              <w:rPr>
                <w:sz w:val="20"/>
                <w:szCs w:val="20"/>
              </w:rPr>
              <w:tab/>
              <w:t>С</w:t>
            </w:r>
            <w:r w:rsidRPr="008463C5">
              <w:rPr>
                <w:sz w:val="20"/>
                <w:szCs w:val="20"/>
                <w:vertAlign w:val="subscript"/>
              </w:rPr>
              <w:t>3</w:t>
            </w:r>
            <w:r w:rsidRPr="008463C5">
              <w:rPr>
                <w:sz w:val="20"/>
                <w:szCs w:val="20"/>
              </w:rPr>
              <w:tab/>
              <w:t>–</w:t>
            </w:r>
          </w:p>
          <w:p w:rsidR="008463C5" w:rsidRPr="008463C5" w:rsidRDefault="008463C5" w:rsidP="004E0DA7">
            <w:pPr>
              <w:pStyle w:val="TableParagraph"/>
              <w:spacing w:before="41" w:line="276" w:lineRule="auto"/>
              <w:ind w:left="28" w:right="14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Фактическое поступление по виду доходов не менее чем за 3 последних</w:t>
            </w:r>
            <w:r>
              <w:rPr>
                <w:sz w:val="20"/>
                <w:szCs w:val="20"/>
              </w:rPr>
              <w:t xml:space="preserve"> </w:t>
            </w:r>
            <w:r w:rsidRPr="008463C5">
              <w:rPr>
                <w:sz w:val="20"/>
                <w:szCs w:val="20"/>
              </w:rPr>
              <w:t>года;</w:t>
            </w:r>
          </w:p>
          <w:p w:rsidR="008463C5" w:rsidRPr="008463C5" w:rsidRDefault="008463C5" w:rsidP="004E0DA7">
            <w:pPr>
              <w:pStyle w:val="TableParagraph"/>
              <w:tabs>
                <w:tab w:val="left" w:pos="1050"/>
                <w:tab w:val="left" w:pos="1240"/>
                <w:tab w:val="left" w:pos="1462"/>
                <w:tab w:val="left" w:pos="2017"/>
                <w:tab w:val="left" w:pos="2127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t – количество лет. Источником</w:t>
            </w:r>
            <w:r w:rsidRPr="008463C5">
              <w:rPr>
                <w:sz w:val="20"/>
                <w:szCs w:val="20"/>
              </w:rPr>
              <w:tab/>
            </w:r>
            <w:r w:rsidRPr="008463C5">
              <w:rPr>
                <w:spacing w:val="-1"/>
                <w:sz w:val="20"/>
                <w:szCs w:val="20"/>
              </w:rPr>
              <w:t xml:space="preserve">для </w:t>
            </w:r>
            <w:r w:rsidRPr="008463C5">
              <w:rPr>
                <w:sz w:val="20"/>
                <w:szCs w:val="20"/>
              </w:rPr>
              <w:t xml:space="preserve">прогнозирования объема </w:t>
            </w:r>
            <w:r w:rsidRPr="008463C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8463C5">
              <w:rPr>
                <w:sz w:val="20"/>
                <w:szCs w:val="20"/>
              </w:rPr>
              <w:t>является</w:t>
            </w:r>
            <w:r w:rsidRPr="008463C5">
              <w:rPr>
                <w:sz w:val="20"/>
                <w:szCs w:val="20"/>
              </w:rPr>
              <w:tab/>
              <w:t xml:space="preserve">отчет </w:t>
            </w:r>
            <w:r w:rsidRPr="008463C5">
              <w:rPr>
                <w:spacing w:val="-2"/>
                <w:sz w:val="20"/>
                <w:szCs w:val="20"/>
              </w:rPr>
              <w:t xml:space="preserve">об </w:t>
            </w:r>
            <w:r w:rsidRPr="008463C5">
              <w:rPr>
                <w:sz w:val="20"/>
                <w:szCs w:val="20"/>
              </w:rPr>
              <w:t xml:space="preserve">исполнении </w:t>
            </w:r>
            <w:r w:rsidRPr="008463C5">
              <w:rPr>
                <w:spacing w:val="-1"/>
                <w:sz w:val="20"/>
                <w:szCs w:val="20"/>
              </w:rPr>
              <w:t xml:space="preserve">бюджета </w:t>
            </w:r>
            <w:r w:rsidRPr="008463C5">
              <w:rPr>
                <w:sz w:val="20"/>
                <w:szCs w:val="20"/>
              </w:rPr>
              <w:t>текущего года</w:t>
            </w:r>
          </w:p>
        </w:tc>
      </w:tr>
      <w:tr w:rsidR="008463C5" w:rsidTr="008463C5">
        <w:trPr>
          <w:trHeight w:val="16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143BC6">
            <w:pPr>
              <w:pStyle w:val="TableParagraph"/>
              <w:ind w:left="9"/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5.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8463C5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70" w:right="61"/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1 16 0123 01 0000 140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8463C5">
            <w:pPr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</w:t>
            </w:r>
            <w:r>
              <w:rPr>
                <w:sz w:val="20"/>
                <w:szCs w:val="20"/>
              </w:rPr>
              <w:lastRenderedPageBreak/>
              <w:t>до 1 января 2020 года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lastRenderedPageBreak/>
              <w:t xml:space="preserve">Расчет на основании фактически </w:t>
            </w:r>
            <w:r w:rsidRPr="008463C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8463C5">
              <w:rPr>
                <w:sz w:val="20"/>
                <w:szCs w:val="20"/>
              </w:rPr>
              <w:t>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143BC6" w:rsidP="00143B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Поступление доходов носит не системный характер, 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8463C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информации о фактическом поступлении</w:t>
            </w:r>
          </w:p>
        </w:tc>
      </w:tr>
      <w:tr w:rsidR="000C5B0C" w:rsidTr="000C5B0C">
        <w:trPr>
          <w:trHeight w:val="114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1</w:t>
            </w:r>
            <w:r w:rsidR="00143BC6">
              <w:rPr>
                <w:sz w:val="20"/>
                <w:szCs w:val="20"/>
              </w:rPr>
              <w:t>6.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1 17 01050 10 0000 180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Иной способ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Доходы имеют несистемный характер поступлений и не подлежат прогнозированию на очередной финансовый год и плановый период. Прогнозный объем поступлений доходов в текущем финансовом году принимается равный нулю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1 17 05050 10 0000 180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является отчет об исполнении бюджета текущего года</w:t>
            </w: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872FB7" w:rsidRDefault="00143BC6" w:rsidP="00143BC6">
            <w:pPr>
              <w:tabs>
                <w:tab w:val="left" w:pos="3385"/>
              </w:tabs>
              <w:jc w:val="center"/>
              <w:rPr>
                <w:sz w:val="20"/>
                <w:szCs w:val="20"/>
              </w:rPr>
            </w:pPr>
            <w:r w:rsidRPr="00872FB7">
              <w:rPr>
                <w:sz w:val="20"/>
                <w:szCs w:val="20"/>
              </w:rPr>
              <w:t>1 17 15030 10 0000 150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872FB7" w:rsidRDefault="00143BC6" w:rsidP="004E0DA7">
            <w:pPr>
              <w:tabs>
                <w:tab w:val="left" w:pos="3385"/>
              </w:tabs>
              <w:jc w:val="both"/>
              <w:rPr>
                <w:iCs/>
                <w:sz w:val="20"/>
                <w:szCs w:val="20"/>
              </w:rPr>
            </w:pPr>
            <w:r w:rsidRPr="00872FB7">
              <w:rPr>
                <w:iCs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Иной способ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Доходы имеют несистемный характер поступлений и не подлежат прогнозированию на очередной финансовый год и плановый период. Прогнозный объем поступлений доходов в текущем финансовом году принимается равный нулю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2 02 15001 10 0000 150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Российской Федерации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143B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дотации, распределенной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 xml:space="preserve"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плановый период, и (или) нормативные правовые акты Правительства Ростовской области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0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2 02 15002 10 0000 150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дотации,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2 02 16001 10 0000 150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дотации, распределенной проектом областного закона об областном бюджете на очередной финансовый год и на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2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2 02 25467 10 0000 150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</w:t>
            </w:r>
            <w:r w:rsidR="00143BC6">
              <w:rPr>
                <w:sz w:val="20"/>
                <w:szCs w:val="20"/>
              </w:rPr>
              <w:t>3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2 02 29999 10 0000 150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субсидии бюджетам сельских поселений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rPr>
          <w:trHeight w:val="11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 w:rsidR="00143BC6">
              <w:rPr>
                <w:sz w:val="20"/>
                <w:szCs w:val="20"/>
              </w:rPr>
              <w:t>4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2 02 30024 10 0000 150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субвенции,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</w:t>
            </w:r>
            <w:r w:rsidR="00143BC6">
              <w:rPr>
                <w:sz w:val="20"/>
                <w:szCs w:val="20"/>
              </w:rPr>
              <w:t>5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Администрация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202 35118 10 0000 150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субвенции,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 w:rsidR="00143BC6">
              <w:rPr>
                <w:sz w:val="20"/>
                <w:szCs w:val="20"/>
              </w:rPr>
              <w:t>6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2 02 40014  10 0000 150</w:t>
            </w:r>
          </w:p>
          <w:p w:rsidR="000C5B0C" w:rsidRPr="000C5B0C" w:rsidRDefault="000C5B0C" w:rsidP="000C5B0C">
            <w:pPr>
              <w:rPr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Администрация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2 02 49999 10 0000 150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rPr>
          <w:trHeight w:val="9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B0C" w:rsidRPr="000C5B0C" w:rsidRDefault="000C5B0C" w:rsidP="000C5B0C">
            <w:pPr>
              <w:spacing w:beforeAutospacing="1" w:after="119"/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2 07 05020 10 0000 150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spacing w:beforeAutospacing="1" w:after="119"/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Источником для прогнозирования объема поступлений являются нормативные правовые акты Администрации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</w:tr>
      <w:tr w:rsidR="000C5B0C" w:rsidTr="000C5B0C">
        <w:trPr>
          <w:trHeight w:val="9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4E7A2D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2 07 05030 10 0000 150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Источником для прогнозирования объема поступлений являются нормативные правовые акты Администрации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2 08 05000 10 0000 150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C6" w:rsidRPr="00143BC6" w:rsidRDefault="00143BC6" w:rsidP="00143BC6">
            <w:pPr>
              <w:tabs>
                <w:tab w:val="left" w:pos="3385"/>
              </w:tabs>
              <w:jc w:val="center"/>
              <w:rPr>
                <w:sz w:val="20"/>
                <w:szCs w:val="20"/>
              </w:rPr>
            </w:pPr>
            <w:r w:rsidRPr="00143BC6">
              <w:rPr>
                <w:sz w:val="20"/>
                <w:szCs w:val="20"/>
              </w:rPr>
              <w:t>2 18 05010 10 0000 150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143BC6" w:rsidRDefault="00143BC6" w:rsidP="004E0DA7">
            <w:pPr>
              <w:tabs>
                <w:tab w:val="left" w:pos="3385"/>
              </w:tabs>
              <w:jc w:val="both"/>
              <w:rPr>
                <w:sz w:val="20"/>
                <w:szCs w:val="20"/>
              </w:rPr>
            </w:pPr>
            <w:r w:rsidRPr="00143BC6">
              <w:rPr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3</w:t>
            </w:r>
            <w:r w:rsidR="00143BC6">
              <w:rPr>
                <w:rFonts w:ascii="Times New Roman" w:hAnsi="Times New Roman"/>
                <w:sz w:val="20"/>
              </w:rPr>
              <w:t>2</w:t>
            </w:r>
            <w:r w:rsidRPr="000C5B0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2 19 60010 10 0000 150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в результате отсутствия подтвержденной потребности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Источником является возврат остатков субсидий, субвенций и иных межбюджетных трансфертов, имеющих целевое назначение, прошлых лет, не использованных на 1 января текущего года, в соответствии с п.5 статьи 242 Бюджетного Кодекса РФ</w:t>
            </w:r>
          </w:p>
        </w:tc>
      </w:tr>
    </w:tbl>
    <w:p w:rsidR="00DC3184" w:rsidRDefault="00DC3184">
      <w:pPr>
        <w:pStyle w:val="a3"/>
        <w:rPr>
          <w:sz w:val="20"/>
        </w:rPr>
      </w:pPr>
    </w:p>
    <w:p w:rsidR="00DC3184" w:rsidRDefault="00DC3184">
      <w:pPr>
        <w:pStyle w:val="a3"/>
        <w:rPr>
          <w:sz w:val="24"/>
        </w:rPr>
      </w:pPr>
    </w:p>
    <w:p w:rsidR="00EA262F" w:rsidRDefault="00EA262F" w:rsidP="001C2D43">
      <w:pPr>
        <w:pStyle w:val="a3"/>
        <w:rPr>
          <w:sz w:val="20"/>
        </w:rPr>
      </w:pPr>
    </w:p>
    <w:p w:rsidR="00EA262F" w:rsidRPr="00EA262F" w:rsidRDefault="00EA262F" w:rsidP="00EA262F"/>
    <w:p w:rsidR="00EA262F" w:rsidRDefault="00EA262F" w:rsidP="00EA262F"/>
    <w:tbl>
      <w:tblPr>
        <w:tblW w:w="0" w:type="auto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959"/>
        <w:gridCol w:w="283"/>
        <w:gridCol w:w="284"/>
        <w:gridCol w:w="567"/>
        <w:gridCol w:w="2551"/>
        <w:gridCol w:w="2552"/>
        <w:gridCol w:w="2410"/>
      </w:tblGrid>
      <w:tr w:rsidR="00EA262F" w:rsidTr="00EA262F">
        <w:tc>
          <w:tcPr>
            <w:tcW w:w="7196" w:type="dxa"/>
            <w:gridSpan w:val="6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hideMark/>
          </w:tcPr>
          <w:p w:rsidR="00EA262F" w:rsidRDefault="00EA262F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A262F" w:rsidTr="00EA262F">
        <w:tc>
          <w:tcPr>
            <w:tcW w:w="9606" w:type="dxa"/>
            <w:gridSpan w:val="7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4644" w:type="dxa"/>
            <w:gridSpan w:val="5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  <w:gridSpan w:val="2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1242" w:type="dxa"/>
            <w:gridSpan w:val="2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8364" w:type="dxa"/>
            <w:gridSpan w:val="5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2093" w:type="dxa"/>
            <w:gridSpan w:val="4"/>
            <w:hideMark/>
          </w:tcPr>
          <w:p w:rsidR="00EA262F" w:rsidRDefault="00EA26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13" w:type="dxa"/>
            <w:gridSpan w:val="3"/>
            <w:hideMark/>
          </w:tcPr>
          <w:p w:rsidR="00EA262F" w:rsidRDefault="00EA262F">
            <w:pPr>
              <w:pStyle w:val="HTML"/>
              <w:rPr>
                <w:b/>
                <w:bCs/>
              </w:rPr>
            </w:pPr>
          </w:p>
        </w:tc>
      </w:tr>
      <w:tr w:rsidR="00EA262F" w:rsidTr="00EA262F">
        <w:tc>
          <w:tcPr>
            <w:tcW w:w="1526" w:type="dxa"/>
            <w:gridSpan w:val="3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4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959" w:type="dxa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6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</w:tbl>
    <w:p w:rsidR="00DC3184" w:rsidRPr="00EA262F" w:rsidRDefault="00DC3184" w:rsidP="00EA262F"/>
    <w:sectPr w:rsidR="00DC3184" w:rsidRPr="00EA262F" w:rsidSect="000C5B0C">
      <w:headerReference w:type="default" r:id="rId10"/>
      <w:pgSz w:w="16840" w:h="11910" w:orient="landscape"/>
      <w:pgMar w:top="1276" w:right="567" w:bottom="709" w:left="567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F8E" w:rsidRDefault="008E7F8E" w:rsidP="00DC3184">
      <w:r>
        <w:separator/>
      </w:r>
    </w:p>
  </w:endnote>
  <w:endnote w:type="continuationSeparator" w:id="0">
    <w:p w:rsidR="008E7F8E" w:rsidRDefault="008E7F8E" w:rsidP="00DC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F8E" w:rsidRDefault="008E7F8E" w:rsidP="00DC3184">
      <w:r>
        <w:separator/>
      </w:r>
    </w:p>
  </w:footnote>
  <w:footnote w:type="continuationSeparator" w:id="0">
    <w:p w:rsidR="008E7F8E" w:rsidRDefault="008E7F8E" w:rsidP="00DC3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B0C" w:rsidRDefault="000C5B0C">
    <w:pPr>
      <w:pStyle w:val="a8"/>
    </w:pPr>
  </w:p>
  <w:p w:rsidR="000C5B0C" w:rsidRDefault="000C5B0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B0C" w:rsidRDefault="008E7F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9.5pt;margin-top:28pt;width:13pt;height:17.55pt;z-index:-18091008;mso-position-horizontal-relative:page;mso-position-vertical-relative:page" filled="f" stroked="f">
          <v:textbox inset="0,0,0,0">
            <w:txbxContent>
              <w:p w:rsidR="000C5B0C" w:rsidRDefault="00002367">
                <w:pPr>
                  <w:pStyle w:val="a3"/>
                  <w:spacing w:before="8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50891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B0C" w:rsidRDefault="008E7F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0.95pt;margin-top:28pt;width:20pt;height:17.55pt;z-index:-18090496;mso-position-horizontal-relative:page;mso-position-vertical-relative:page" filled="f" stroked="f">
          <v:textbox style="mso-next-textbox:#_x0000_s2049" inset="0,0,0,0">
            <w:txbxContent>
              <w:p w:rsidR="000C5B0C" w:rsidRPr="000C5B0C" w:rsidRDefault="000C5B0C" w:rsidP="000C5B0C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6715C"/>
    <w:multiLevelType w:val="hybridMultilevel"/>
    <w:tmpl w:val="D84A1192"/>
    <w:lvl w:ilvl="0" w:tplc="7776485C">
      <w:start w:val="1"/>
      <w:numFmt w:val="decimal"/>
      <w:lvlText w:val="%1"/>
      <w:lvlJc w:val="left"/>
      <w:pPr>
        <w:ind w:left="261" w:hanging="709"/>
        <w:jc w:val="left"/>
      </w:pPr>
      <w:rPr>
        <w:rFonts w:hint="default"/>
        <w:lang w:val="ru-RU" w:eastAsia="en-US" w:bidi="ar-SA"/>
      </w:rPr>
    </w:lvl>
    <w:lvl w:ilvl="1" w:tplc="7F0C8ECC">
      <w:numFmt w:val="none"/>
      <w:lvlText w:val=""/>
      <w:lvlJc w:val="left"/>
      <w:pPr>
        <w:tabs>
          <w:tab w:val="num" w:pos="360"/>
        </w:tabs>
      </w:pPr>
    </w:lvl>
    <w:lvl w:ilvl="2" w:tplc="B7CA39D4">
      <w:numFmt w:val="none"/>
      <w:lvlText w:val=""/>
      <w:lvlJc w:val="left"/>
      <w:pPr>
        <w:tabs>
          <w:tab w:val="num" w:pos="360"/>
        </w:tabs>
      </w:pPr>
    </w:lvl>
    <w:lvl w:ilvl="3" w:tplc="F0360164">
      <w:numFmt w:val="bullet"/>
      <w:lvlText w:val="•"/>
      <w:lvlJc w:val="left"/>
      <w:pPr>
        <w:ind w:left="4370" w:hanging="762"/>
      </w:pPr>
      <w:rPr>
        <w:rFonts w:hint="default"/>
        <w:lang w:val="ru-RU" w:eastAsia="en-US" w:bidi="ar-SA"/>
      </w:rPr>
    </w:lvl>
    <w:lvl w:ilvl="4" w:tplc="A924720C">
      <w:numFmt w:val="bullet"/>
      <w:lvlText w:val="•"/>
      <w:lvlJc w:val="left"/>
      <w:pPr>
        <w:ind w:left="5175" w:hanging="762"/>
      </w:pPr>
      <w:rPr>
        <w:rFonts w:hint="default"/>
        <w:lang w:val="ru-RU" w:eastAsia="en-US" w:bidi="ar-SA"/>
      </w:rPr>
    </w:lvl>
    <w:lvl w:ilvl="5" w:tplc="D03E6952">
      <w:numFmt w:val="bullet"/>
      <w:lvlText w:val="•"/>
      <w:lvlJc w:val="left"/>
      <w:pPr>
        <w:ind w:left="5980" w:hanging="762"/>
      </w:pPr>
      <w:rPr>
        <w:rFonts w:hint="default"/>
        <w:lang w:val="ru-RU" w:eastAsia="en-US" w:bidi="ar-SA"/>
      </w:rPr>
    </w:lvl>
    <w:lvl w:ilvl="6" w:tplc="0AF482FA">
      <w:numFmt w:val="bullet"/>
      <w:lvlText w:val="•"/>
      <w:lvlJc w:val="left"/>
      <w:pPr>
        <w:ind w:left="6785" w:hanging="762"/>
      </w:pPr>
      <w:rPr>
        <w:rFonts w:hint="default"/>
        <w:lang w:val="ru-RU" w:eastAsia="en-US" w:bidi="ar-SA"/>
      </w:rPr>
    </w:lvl>
    <w:lvl w:ilvl="7" w:tplc="5998A9D8">
      <w:numFmt w:val="bullet"/>
      <w:lvlText w:val="•"/>
      <w:lvlJc w:val="left"/>
      <w:pPr>
        <w:ind w:left="7590" w:hanging="762"/>
      </w:pPr>
      <w:rPr>
        <w:rFonts w:hint="default"/>
        <w:lang w:val="ru-RU" w:eastAsia="en-US" w:bidi="ar-SA"/>
      </w:rPr>
    </w:lvl>
    <w:lvl w:ilvl="8" w:tplc="4EB28EDE">
      <w:numFmt w:val="bullet"/>
      <w:lvlText w:val="•"/>
      <w:lvlJc w:val="left"/>
      <w:pPr>
        <w:ind w:left="8395" w:hanging="762"/>
      </w:pPr>
      <w:rPr>
        <w:rFonts w:hint="default"/>
        <w:lang w:val="ru-RU" w:eastAsia="en-US" w:bidi="ar-SA"/>
      </w:rPr>
    </w:lvl>
  </w:abstractNum>
  <w:abstractNum w:abstractNumId="1" w15:restartNumberingAfterBreak="0">
    <w:nsid w:val="5A3E3BF7"/>
    <w:multiLevelType w:val="multilevel"/>
    <w:tmpl w:val="62E0A5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93065"/>
    <w:multiLevelType w:val="hybridMultilevel"/>
    <w:tmpl w:val="AB382E24"/>
    <w:lvl w:ilvl="0" w:tplc="6C60130A">
      <w:start w:val="1"/>
      <w:numFmt w:val="decimal"/>
      <w:lvlText w:val="%1."/>
      <w:lvlJc w:val="left"/>
      <w:pPr>
        <w:ind w:left="261" w:hanging="47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C01944">
      <w:start w:val="1"/>
      <w:numFmt w:val="decimal"/>
      <w:lvlText w:val="%2."/>
      <w:lvlJc w:val="left"/>
      <w:pPr>
        <w:ind w:left="4250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6B60978">
      <w:numFmt w:val="bullet"/>
      <w:lvlText w:val="•"/>
      <w:lvlJc w:val="left"/>
      <w:pPr>
        <w:ind w:left="4756" w:hanging="280"/>
      </w:pPr>
      <w:rPr>
        <w:rFonts w:hint="default"/>
        <w:lang w:val="ru-RU" w:eastAsia="en-US" w:bidi="ar-SA"/>
      </w:rPr>
    </w:lvl>
    <w:lvl w:ilvl="3" w:tplc="821A9E48">
      <w:numFmt w:val="bullet"/>
      <w:lvlText w:val="•"/>
      <w:lvlJc w:val="left"/>
      <w:pPr>
        <w:ind w:left="5412" w:hanging="280"/>
      </w:pPr>
      <w:rPr>
        <w:rFonts w:hint="default"/>
        <w:lang w:val="ru-RU" w:eastAsia="en-US" w:bidi="ar-SA"/>
      </w:rPr>
    </w:lvl>
    <w:lvl w:ilvl="4" w:tplc="AB2E8A0E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5" w:tplc="A70AD03C">
      <w:numFmt w:val="bullet"/>
      <w:lvlText w:val="•"/>
      <w:lvlJc w:val="left"/>
      <w:pPr>
        <w:ind w:left="6724" w:hanging="280"/>
      </w:pPr>
      <w:rPr>
        <w:rFonts w:hint="default"/>
        <w:lang w:val="ru-RU" w:eastAsia="en-US" w:bidi="ar-SA"/>
      </w:rPr>
    </w:lvl>
    <w:lvl w:ilvl="6" w:tplc="1F7C3FD0">
      <w:numFmt w:val="bullet"/>
      <w:lvlText w:val="•"/>
      <w:lvlJc w:val="left"/>
      <w:pPr>
        <w:ind w:left="7381" w:hanging="280"/>
      </w:pPr>
      <w:rPr>
        <w:rFonts w:hint="default"/>
        <w:lang w:val="ru-RU" w:eastAsia="en-US" w:bidi="ar-SA"/>
      </w:rPr>
    </w:lvl>
    <w:lvl w:ilvl="7" w:tplc="804ECF74">
      <w:numFmt w:val="bullet"/>
      <w:lvlText w:val="•"/>
      <w:lvlJc w:val="left"/>
      <w:pPr>
        <w:ind w:left="8037" w:hanging="280"/>
      </w:pPr>
      <w:rPr>
        <w:rFonts w:hint="default"/>
        <w:lang w:val="ru-RU" w:eastAsia="en-US" w:bidi="ar-SA"/>
      </w:rPr>
    </w:lvl>
    <w:lvl w:ilvl="8" w:tplc="0E8A0EF0">
      <w:numFmt w:val="bullet"/>
      <w:lvlText w:val="•"/>
      <w:lvlJc w:val="left"/>
      <w:pPr>
        <w:ind w:left="8693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C3184"/>
    <w:rsid w:val="00002367"/>
    <w:rsid w:val="00024BD3"/>
    <w:rsid w:val="000C5B0C"/>
    <w:rsid w:val="00137E41"/>
    <w:rsid w:val="00143BC6"/>
    <w:rsid w:val="001825C2"/>
    <w:rsid w:val="001C2D43"/>
    <w:rsid w:val="00251360"/>
    <w:rsid w:val="00257280"/>
    <w:rsid w:val="00303477"/>
    <w:rsid w:val="004703EA"/>
    <w:rsid w:val="004942F4"/>
    <w:rsid w:val="004E7A2D"/>
    <w:rsid w:val="00530081"/>
    <w:rsid w:val="00655413"/>
    <w:rsid w:val="006D1C60"/>
    <w:rsid w:val="00796A42"/>
    <w:rsid w:val="007C1096"/>
    <w:rsid w:val="007E0DB2"/>
    <w:rsid w:val="008463C5"/>
    <w:rsid w:val="00872FB7"/>
    <w:rsid w:val="008E7F8E"/>
    <w:rsid w:val="008F07CA"/>
    <w:rsid w:val="00950891"/>
    <w:rsid w:val="00990B9A"/>
    <w:rsid w:val="009B2E09"/>
    <w:rsid w:val="009E2CED"/>
    <w:rsid w:val="00A84E37"/>
    <w:rsid w:val="00AD67E5"/>
    <w:rsid w:val="00B1739B"/>
    <w:rsid w:val="00BD3D6A"/>
    <w:rsid w:val="00CB4E2C"/>
    <w:rsid w:val="00CC514D"/>
    <w:rsid w:val="00CF0D50"/>
    <w:rsid w:val="00DC3184"/>
    <w:rsid w:val="00E6001D"/>
    <w:rsid w:val="00EA262F"/>
    <w:rsid w:val="00EC44AF"/>
    <w:rsid w:val="00EE0D5D"/>
    <w:rsid w:val="00F9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0849D03"/>
  <w15:docId w15:val="{23DD7DD9-AF95-47F3-A85E-F5623ACF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C318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31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C3184"/>
    <w:rPr>
      <w:sz w:val="28"/>
      <w:szCs w:val="28"/>
    </w:rPr>
  </w:style>
  <w:style w:type="paragraph" w:styleId="a4">
    <w:name w:val="Title"/>
    <w:basedOn w:val="a"/>
    <w:uiPriority w:val="1"/>
    <w:qFormat/>
    <w:rsid w:val="00DC3184"/>
    <w:pPr>
      <w:spacing w:before="87"/>
      <w:ind w:left="55" w:right="11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DC3184"/>
    <w:pPr>
      <w:ind w:left="261" w:right="105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DC3184"/>
  </w:style>
  <w:style w:type="paragraph" w:styleId="a6">
    <w:name w:val="Balloon Text"/>
    <w:basedOn w:val="a"/>
    <w:link w:val="a7"/>
    <w:uiPriority w:val="99"/>
    <w:semiHidden/>
    <w:unhideWhenUsed/>
    <w:rsid w:val="009E2C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2CE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EC44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C44A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EC44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C44AF"/>
    <w:rPr>
      <w:rFonts w:ascii="Times New Roman" w:eastAsia="Times New Roman" w:hAnsi="Times New Roman" w:cs="Times New Roman"/>
      <w:lang w:val="ru-RU"/>
    </w:rPr>
  </w:style>
  <w:style w:type="paragraph" w:styleId="HTML">
    <w:name w:val="HTML Preformatted"/>
    <w:basedOn w:val="a"/>
    <w:link w:val="HTML0"/>
    <w:uiPriority w:val="99"/>
    <w:unhideWhenUsed/>
    <w:rsid w:val="00EA26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eastAsiaTheme="minorEastAsia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A262F"/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customStyle="1" w:styleId="line1">
    <w:name w:val="line1"/>
    <w:basedOn w:val="a0"/>
    <w:rsid w:val="00EA262F"/>
    <w:rPr>
      <w:u w:val="single"/>
    </w:rPr>
  </w:style>
  <w:style w:type="character" w:customStyle="1" w:styleId="bold1">
    <w:name w:val="bold1"/>
    <w:basedOn w:val="a0"/>
    <w:rsid w:val="00EA262F"/>
    <w:rPr>
      <w:b/>
      <w:bCs/>
    </w:rPr>
  </w:style>
  <w:style w:type="paragraph" w:customStyle="1" w:styleId="ConsPlusNormal">
    <w:name w:val="ConsPlusNormal"/>
    <w:rsid w:val="004942F4"/>
    <w:pPr>
      <w:autoSpaceDE/>
      <w:autoSpaceDN/>
    </w:pPr>
    <w:rPr>
      <w:rFonts w:ascii="Calibri" w:eastAsia="Times New Roman" w:hAnsi="Calibri" w:cs="Times New Roman"/>
      <w:color w:val="000000"/>
      <w:szCs w:val="20"/>
      <w:lang w:val="ru-RU" w:eastAsia="ru-RU"/>
    </w:rPr>
  </w:style>
  <w:style w:type="paragraph" w:customStyle="1" w:styleId="ConsPlusTitle">
    <w:name w:val="ConsPlusTitle"/>
    <w:rsid w:val="004942F4"/>
    <w:pPr>
      <w:autoSpaceDE/>
      <w:autoSpaceDN/>
    </w:pPr>
    <w:rPr>
      <w:rFonts w:ascii="Calibri" w:eastAsia="Times New Roman" w:hAnsi="Calibri" w:cs="Times New Roman"/>
      <w:b/>
      <w:color w:val="00000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FA94617E7B7B138384A9C6F45C4F8A2E54364A90B8B86191CE7FDEF3714CB74408B2D5B01487Q7PE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16</Pages>
  <Words>4483</Words>
  <Characters>25554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2024-04-09T06:31:00Z</dcterms:created>
  <dcterms:modified xsi:type="dcterms:W3CDTF">2026-08-18T08:22:00Z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2024-04-09T00:00:00Z</vt:filetime>
  </property>
</Properties>
</file>