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E5A" w:rsidRDefault="007A2E5A" w:rsidP="007A2E5A">
      <w:pPr>
        <w:pStyle w:val="a3"/>
        <w:tabs>
          <w:tab w:val="left" w:pos="7804"/>
        </w:tabs>
        <w:jc w:val="left"/>
        <w:rPr>
          <w:szCs w:val="28"/>
        </w:rPr>
      </w:pPr>
    </w:p>
    <w:p w:rsidR="007A2E5A" w:rsidRDefault="007A2E5A">
      <w:pPr>
        <w:pStyle w:val="a3"/>
        <w:rPr>
          <w:szCs w:val="28"/>
        </w:rPr>
      </w:pPr>
    </w:p>
    <w:p w:rsidR="005C1A7C" w:rsidRDefault="005C1A7C">
      <w:pPr>
        <w:pStyle w:val="a3"/>
        <w:rPr>
          <w:szCs w:val="28"/>
        </w:rPr>
      </w:pPr>
      <w:r>
        <w:rPr>
          <w:szCs w:val="28"/>
        </w:rPr>
        <w:t>АДМИНИСТРАЦИЯ</w:t>
      </w:r>
    </w:p>
    <w:p w:rsidR="005C1A7C" w:rsidRDefault="005C1A7C">
      <w:pPr>
        <w:pStyle w:val="a3"/>
        <w:rPr>
          <w:szCs w:val="28"/>
        </w:rPr>
      </w:pPr>
      <w:r>
        <w:rPr>
          <w:szCs w:val="28"/>
        </w:rPr>
        <w:t>МИРНЕНСКОГО СЕЛЬСКОГО ПОСЕЛЕНИЯ</w:t>
      </w:r>
    </w:p>
    <w:p w:rsidR="005C1A7C" w:rsidRDefault="005C1A7C">
      <w:pPr>
        <w:jc w:val="center"/>
        <w:rPr>
          <w:sz w:val="28"/>
          <w:szCs w:val="28"/>
        </w:rPr>
      </w:pPr>
    </w:p>
    <w:p w:rsidR="005C1A7C" w:rsidRDefault="007A2E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</w:t>
      </w:r>
      <w:r w:rsidR="00D04D61">
        <w:rPr>
          <w:sz w:val="28"/>
          <w:szCs w:val="28"/>
        </w:rPr>
        <w:t>5</w:t>
      </w:r>
    </w:p>
    <w:p w:rsidR="005C1A7C" w:rsidRDefault="005C1A7C">
      <w:pPr>
        <w:jc w:val="center"/>
        <w:rPr>
          <w:sz w:val="28"/>
          <w:szCs w:val="28"/>
        </w:rPr>
      </w:pPr>
    </w:p>
    <w:p w:rsidR="005C1A7C" w:rsidRDefault="005C1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1A7C" w:rsidRDefault="00D207E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28</w:t>
      </w:r>
      <w:r w:rsidR="00D04D61">
        <w:rPr>
          <w:sz w:val="28"/>
          <w:szCs w:val="28"/>
        </w:rPr>
        <w:t xml:space="preserve"> февраля 201</w:t>
      </w:r>
      <w:r w:rsidR="00F4508C">
        <w:rPr>
          <w:sz w:val="28"/>
          <w:szCs w:val="28"/>
        </w:rPr>
        <w:t>8</w:t>
      </w:r>
      <w:r w:rsidR="005C1A7C">
        <w:rPr>
          <w:sz w:val="28"/>
          <w:szCs w:val="28"/>
        </w:rPr>
        <w:t>года                                                                     х.Мирный</w:t>
      </w:r>
    </w:p>
    <w:p w:rsidR="005C1A7C" w:rsidRDefault="005C1A7C">
      <w:pPr>
        <w:jc w:val="center"/>
        <w:rPr>
          <w:sz w:val="28"/>
          <w:szCs w:val="28"/>
        </w:rPr>
      </w:pPr>
    </w:p>
    <w:p w:rsidR="005C1A7C" w:rsidRDefault="005C1A7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 ходе работ </w:t>
      </w:r>
    </w:p>
    <w:p w:rsidR="005C1A7C" w:rsidRDefault="005C1A7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му</w:t>
      </w:r>
      <w:r w:rsidR="00F918A1">
        <w:rPr>
          <w:sz w:val="28"/>
          <w:szCs w:val="28"/>
        </w:rPr>
        <w:t>ниципальной программы</w:t>
      </w:r>
    </w:p>
    <w:p w:rsidR="00342E3D" w:rsidRDefault="00342E3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</w:t>
      </w:r>
    </w:p>
    <w:p w:rsidR="00342E3D" w:rsidRDefault="00342E3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«Развитие физической культуры и спорта»</w:t>
      </w:r>
    </w:p>
    <w:p w:rsidR="005C1A7C" w:rsidRPr="00342E3D" w:rsidRDefault="005C1A7C" w:rsidP="00342E3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342E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7E3D" w:rsidRPr="00342E3D">
        <w:rPr>
          <w:rFonts w:ascii="Times New Roman" w:hAnsi="Times New Roman" w:cs="Times New Roman"/>
          <w:b w:val="0"/>
          <w:sz w:val="28"/>
          <w:szCs w:val="28"/>
        </w:rPr>
        <w:t>по резуль</w:t>
      </w:r>
      <w:r w:rsidR="00F4508C">
        <w:rPr>
          <w:rFonts w:ascii="Times New Roman" w:hAnsi="Times New Roman" w:cs="Times New Roman"/>
          <w:b w:val="0"/>
          <w:sz w:val="28"/>
          <w:szCs w:val="28"/>
        </w:rPr>
        <w:t>татам за 2017</w:t>
      </w:r>
      <w:r w:rsidRPr="00342E3D">
        <w:rPr>
          <w:rFonts w:ascii="Times New Roman" w:hAnsi="Times New Roman" w:cs="Times New Roman"/>
          <w:b w:val="0"/>
          <w:sz w:val="28"/>
          <w:szCs w:val="28"/>
        </w:rPr>
        <w:t>год</w:t>
      </w:r>
    </w:p>
    <w:p w:rsidR="005C1A7C" w:rsidRDefault="005C1A7C">
      <w:pPr>
        <w:autoSpaceDE w:val="0"/>
        <w:autoSpaceDN w:val="0"/>
        <w:adjustRightInd w:val="0"/>
        <w:rPr>
          <w:sz w:val="28"/>
          <w:szCs w:val="28"/>
        </w:rPr>
      </w:pPr>
    </w:p>
    <w:p w:rsidR="005C1A7C" w:rsidRDefault="005C1A7C">
      <w:pPr>
        <w:autoSpaceDE w:val="0"/>
        <w:autoSpaceDN w:val="0"/>
        <w:adjustRightInd w:val="0"/>
        <w:rPr>
          <w:sz w:val="28"/>
          <w:szCs w:val="28"/>
        </w:rPr>
      </w:pPr>
    </w:p>
    <w:p w:rsidR="0053659B" w:rsidRDefault="0053659B" w:rsidP="0053659B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постановлением Администрации Мирненского сельского поселения от 06.09.2013 № 115  Об утверждении Методических рекомендаций по разработке и реализации муниципальных программ Мирненского сельского поселения</w:t>
      </w:r>
    </w:p>
    <w:p w:rsidR="00266805" w:rsidRDefault="00266805" w:rsidP="0053659B">
      <w:pPr>
        <w:spacing w:line="247" w:lineRule="auto"/>
        <w:ind w:right="49"/>
        <w:jc w:val="both"/>
        <w:rPr>
          <w:b/>
          <w:bCs/>
          <w:sz w:val="28"/>
          <w:szCs w:val="28"/>
        </w:rPr>
      </w:pPr>
    </w:p>
    <w:p w:rsidR="00266805" w:rsidRPr="007E0A0A" w:rsidRDefault="00266805" w:rsidP="0026680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0A0A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266805" w:rsidRPr="007E0A0A" w:rsidRDefault="00266805" w:rsidP="0026680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66805" w:rsidRPr="00BC5C3F" w:rsidRDefault="00266805" w:rsidP="00266805">
      <w:pPr>
        <w:jc w:val="both"/>
        <w:rPr>
          <w:sz w:val="28"/>
          <w:szCs w:val="28"/>
        </w:rPr>
      </w:pPr>
      <w:r w:rsidRPr="00BC5C3F">
        <w:rPr>
          <w:sz w:val="28"/>
          <w:szCs w:val="28"/>
        </w:rPr>
        <w:t xml:space="preserve">          1. Утвердить отчет о ходе работ по му</w:t>
      </w:r>
      <w:r>
        <w:rPr>
          <w:sz w:val="28"/>
          <w:szCs w:val="28"/>
        </w:rPr>
        <w:t xml:space="preserve">ниципальной </w:t>
      </w:r>
      <w:r w:rsidRPr="00BC5C3F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программе Мирненского сельского поселения «Развитие физической культуры и спорта»,</w:t>
      </w:r>
      <w:r w:rsidRPr="00BC5C3F">
        <w:rPr>
          <w:sz w:val="28"/>
          <w:szCs w:val="28"/>
        </w:rPr>
        <w:t xml:space="preserve">утвержденной постановлением Администрации </w:t>
      </w:r>
      <w:r>
        <w:rPr>
          <w:sz w:val="28"/>
          <w:szCs w:val="28"/>
        </w:rPr>
        <w:t xml:space="preserve">Мирненского сельского поселения от 11.10.2013 №124 «Об утверждении муниципальной программы Мирненского сельского поселения  «Развитие физической культуры и спорта», </w:t>
      </w:r>
      <w:r w:rsidRPr="00BC5C3F">
        <w:rPr>
          <w:sz w:val="28"/>
          <w:szCs w:val="28"/>
        </w:rPr>
        <w:t>по результатам за 201</w:t>
      </w:r>
      <w:r w:rsidR="00F4508C">
        <w:rPr>
          <w:sz w:val="28"/>
          <w:szCs w:val="28"/>
        </w:rPr>
        <w:t>7</w:t>
      </w:r>
      <w:r w:rsidRPr="00BC5C3F">
        <w:rPr>
          <w:sz w:val="28"/>
          <w:szCs w:val="28"/>
        </w:rPr>
        <w:t>год согласно приложению к настоящему постановлению.</w:t>
      </w:r>
    </w:p>
    <w:p w:rsidR="005C1A7C" w:rsidRDefault="005C1A7C" w:rsidP="00266805">
      <w:pPr>
        <w:spacing w:line="247" w:lineRule="auto"/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5C1A7C" w:rsidRDefault="005C1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выполнением постановления оставляю за собой.</w:t>
      </w:r>
    </w:p>
    <w:p w:rsidR="00E16BA0" w:rsidRDefault="00E16BA0">
      <w:pPr>
        <w:jc w:val="right"/>
        <w:rPr>
          <w:sz w:val="28"/>
          <w:szCs w:val="28"/>
        </w:rPr>
      </w:pPr>
    </w:p>
    <w:p w:rsidR="00E16BA0" w:rsidRPr="00E16BA0" w:rsidRDefault="00E16BA0" w:rsidP="00E16BA0">
      <w:pPr>
        <w:rPr>
          <w:sz w:val="28"/>
          <w:szCs w:val="28"/>
        </w:rPr>
      </w:pPr>
    </w:p>
    <w:p w:rsidR="00E16BA0" w:rsidRPr="00E16BA0" w:rsidRDefault="00E16BA0" w:rsidP="00E16BA0">
      <w:pPr>
        <w:rPr>
          <w:sz w:val="28"/>
          <w:szCs w:val="28"/>
        </w:rPr>
      </w:pPr>
    </w:p>
    <w:p w:rsidR="00785D25" w:rsidRDefault="00E16BA0" w:rsidP="00E16BA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85D25">
        <w:rPr>
          <w:sz w:val="28"/>
          <w:szCs w:val="28"/>
        </w:rPr>
        <w:t>Администрации</w:t>
      </w:r>
    </w:p>
    <w:p w:rsidR="00E16BA0" w:rsidRDefault="00E16BA0" w:rsidP="00E16BA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                      Л.С.Сулиманова</w:t>
      </w:r>
    </w:p>
    <w:p w:rsidR="00E16BA0" w:rsidRDefault="00E16BA0" w:rsidP="00E16BA0">
      <w:pPr>
        <w:rPr>
          <w:sz w:val="28"/>
          <w:szCs w:val="28"/>
        </w:rPr>
      </w:pPr>
    </w:p>
    <w:p w:rsidR="00D46D00" w:rsidRDefault="00D46D00" w:rsidP="00D46D00">
      <w:pPr>
        <w:pStyle w:val="3"/>
        <w:rPr>
          <w:sz w:val="24"/>
          <w:szCs w:val="24"/>
        </w:rPr>
      </w:pPr>
    </w:p>
    <w:p w:rsidR="00D46D00" w:rsidRDefault="00D46D00" w:rsidP="00D46D00">
      <w:pPr>
        <w:pStyle w:val="3"/>
        <w:rPr>
          <w:sz w:val="24"/>
          <w:szCs w:val="24"/>
        </w:rPr>
      </w:pPr>
    </w:p>
    <w:p w:rsidR="00D46D00" w:rsidRDefault="00D46D00" w:rsidP="00D46D00">
      <w:pPr>
        <w:pStyle w:val="3"/>
        <w:rPr>
          <w:sz w:val="24"/>
          <w:szCs w:val="24"/>
        </w:rPr>
      </w:pPr>
    </w:p>
    <w:p w:rsidR="00D46D00" w:rsidRDefault="00D46D00" w:rsidP="00D46D00">
      <w:pPr>
        <w:pStyle w:val="3"/>
        <w:rPr>
          <w:sz w:val="24"/>
          <w:szCs w:val="24"/>
        </w:rPr>
      </w:pPr>
    </w:p>
    <w:p w:rsidR="00D46D00" w:rsidRDefault="00D46D00" w:rsidP="00D46D00">
      <w:pPr>
        <w:pStyle w:val="3"/>
        <w:rPr>
          <w:sz w:val="24"/>
          <w:szCs w:val="24"/>
        </w:rPr>
      </w:pPr>
    </w:p>
    <w:p w:rsidR="00D46D00" w:rsidRDefault="00D46D00" w:rsidP="00D46D00">
      <w:pPr>
        <w:pStyle w:val="3"/>
        <w:rPr>
          <w:sz w:val="24"/>
          <w:szCs w:val="24"/>
        </w:rPr>
      </w:pPr>
    </w:p>
    <w:p w:rsidR="00D46D00" w:rsidRDefault="00D46D00" w:rsidP="00D46D00">
      <w:pPr>
        <w:pStyle w:val="3"/>
        <w:rPr>
          <w:sz w:val="24"/>
          <w:szCs w:val="24"/>
        </w:rPr>
      </w:pPr>
    </w:p>
    <w:p w:rsidR="00D46D00" w:rsidRDefault="00D46D00" w:rsidP="00D46D00">
      <w:pPr>
        <w:pStyle w:val="3"/>
        <w:rPr>
          <w:sz w:val="24"/>
          <w:szCs w:val="24"/>
        </w:rPr>
      </w:pPr>
    </w:p>
    <w:p w:rsidR="00AA1DE1" w:rsidRDefault="00AA1DE1" w:rsidP="00AA1DE1">
      <w:pPr>
        <w:pStyle w:val="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802C65" w:rsidRDefault="00802C65" w:rsidP="00802C65"/>
    <w:p w:rsidR="00802C65" w:rsidRPr="00802C65" w:rsidRDefault="00802C65" w:rsidP="00802C65"/>
    <w:p w:rsidR="00D46D00" w:rsidRPr="00D46D00" w:rsidRDefault="00AA1DE1" w:rsidP="00AA1DE1">
      <w:pPr>
        <w:pStyle w:val="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D46D00" w:rsidRPr="00D46D00">
        <w:rPr>
          <w:sz w:val="24"/>
          <w:szCs w:val="24"/>
        </w:rPr>
        <w:t xml:space="preserve">Приложение </w:t>
      </w:r>
    </w:p>
    <w:p w:rsidR="00D46D00" w:rsidRPr="00725FD5" w:rsidRDefault="00D46D00" w:rsidP="00D46D00">
      <w:pPr>
        <w:ind w:left="125"/>
        <w:jc w:val="right"/>
      </w:pPr>
      <w:r w:rsidRPr="00725FD5">
        <w:t xml:space="preserve">к постановлению Администрации </w:t>
      </w:r>
    </w:p>
    <w:p w:rsidR="00D46D00" w:rsidRPr="00725FD5" w:rsidRDefault="00D46D00" w:rsidP="00D46D00">
      <w:pPr>
        <w:ind w:left="125"/>
        <w:jc w:val="right"/>
      </w:pPr>
      <w:r>
        <w:t>Мирненского</w:t>
      </w:r>
      <w:r w:rsidRPr="00725FD5">
        <w:t xml:space="preserve"> сельского поселения</w:t>
      </w:r>
    </w:p>
    <w:p w:rsidR="00D46D00" w:rsidRPr="00725FD5" w:rsidRDefault="0002194C" w:rsidP="00D46D00">
      <w:pPr>
        <w:ind w:left="125"/>
        <w:jc w:val="right"/>
        <w:rPr>
          <w:bCs/>
          <w:iCs/>
        </w:rPr>
      </w:pPr>
      <w:r>
        <w:t>от 28</w:t>
      </w:r>
      <w:r w:rsidR="00DA3ABE">
        <w:t>.02.2018</w:t>
      </w:r>
      <w:r w:rsidR="007A2E5A">
        <w:t xml:space="preserve"> №</w:t>
      </w:r>
      <w:r w:rsidR="00DA3ABE">
        <w:t xml:space="preserve"> 5</w:t>
      </w:r>
    </w:p>
    <w:p w:rsidR="00D46D00" w:rsidRDefault="00D46D00" w:rsidP="00D46D00">
      <w:pPr>
        <w:tabs>
          <w:tab w:val="left" w:pos="4200"/>
        </w:tabs>
        <w:jc w:val="center"/>
        <w:rPr>
          <w:sz w:val="28"/>
          <w:szCs w:val="28"/>
        </w:rPr>
      </w:pPr>
      <w:r w:rsidRPr="00284DFE">
        <w:rPr>
          <w:sz w:val="28"/>
          <w:szCs w:val="28"/>
        </w:rPr>
        <w:t>Отчет</w:t>
      </w:r>
    </w:p>
    <w:p w:rsidR="00D46D00" w:rsidRPr="007F52D8" w:rsidRDefault="00266805" w:rsidP="00D46D00">
      <w:pPr>
        <w:tabs>
          <w:tab w:val="left" w:pos="4200"/>
        </w:tabs>
        <w:jc w:val="center"/>
        <w:rPr>
          <w:sz w:val="28"/>
        </w:rPr>
      </w:pPr>
      <w:r>
        <w:rPr>
          <w:sz w:val="28"/>
          <w:szCs w:val="28"/>
        </w:rPr>
        <w:t xml:space="preserve"> о ходе работ</w:t>
      </w:r>
      <w:r w:rsidR="00D46D00">
        <w:rPr>
          <w:sz w:val="28"/>
          <w:szCs w:val="28"/>
        </w:rPr>
        <w:t xml:space="preserve"> </w:t>
      </w:r>
      <w:r w:rsidR="00D46D00" w:rsidRPr="00284DFE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</w:t>
      </w:r>
      <w:r w:rsidR="00D74FCC" w:rsidRPr="00D74F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Мирненского сельского поселения </w:t>
      </w:r>
      <w:r w:rsidR="00D74FCC" w:rsidRPr="00D74FCC">
        <w:rPr>
          <w:bCs/>
          <w:iCs/>
          <w:sz w:val="28"/>
          <w:szCs w:val="28"/>
        </w:rPr>
        <w:t>«</w:t>
      </w:r>
      <w:r w:rsidR="00D74FCC" w:rsidRPr="00D74FCC">
        <w:rPr>
          <w:sz w:val="28"/>
          <w:szCs w:val="28"/>
        </w:rPr>
        <w:t>Развитие  ф</w:t>
      </w:r>
      <w:r>
        <w:rPr>
          <w:sz w:val="28"/>
          <w:szCs w:val="28"/>
        </w:rPr>
        <w:t>изической культуры и спорта»</w:t>
      </w:r>
      <w:r w:rsidR="00D74FCC">
        <w:rPr>
          <w:bCs/>
          <w:iCs/>
          <w:sz w:val="28"/>
          <w:szCs w:val="28"/>
        </w:rPr>
        <w:t xml:space="preserve"> </w:t>
      </w:r>
      <w:r w:rsidR="00D74FCC">
        <w:rPr>
          <w:sz w:val="28"/>
          <w:szCs w:val="28"/>
        </w:rPr>
        <w:t xml:space="preserve"> </w:t>
      </w:r>
      <w:r w:rsidR="00D46D00" w:rsidRPr="00284DFE">
        <w:rPr>
          <w:sz w:val="28"/>
          <w:szCs w:val="28"/>
        </w:rPr>
        <w:t>по результатам за 201</w:t>
      </w:r>
      <w:r w:rsidR="00F4508C">
        <w:rPr>
          <w:sz w:val="28"/>
          <w:szCs w:val="28"/>
        </w:rPr>
        <w:t>7</w:t>
      </w:r>
      <w:r w:rsidR="00D46D00" w:rsidRPr="00284DFE">
        <w:rPr>
          <w:sz w:val="28"/>
          <w:szCs w:val="28"/>
        </w:rPr>
        <w:t xml:space="preserve"> год</w:t>
      </w:r>
      <w:r w:rsidR="00D46D00">
        <w:rPr>
          <w:b/>
          <w:sz w:val="28"/>
          <w:szCs w:val="28"/>
        </w:rPr>
        <w:t>.</w:t>
      </w:r>
    </w:p>
    <w:p w:rsidR="00D46D00" w:rsidRPr="002B63BC" w:rsidRDefault="00D46D00" w:rsidP="00D46D00">
      <w:pPr>
        <w:rPr>
          <w:sz w:val="16"/>
          <w:szCs w:val="16"/>
        </w:rPr>
      </w:pPr>
    </w:p>
    <w:p w:rsidR="00D46D00" w:rsidRPr="00085857" w:rsidRDefault="00D46D00" w:rsidP="00D46D00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I. Основные результаты</w:t>
      </w:r>
    </w:p>
    <w:p w:rsidR="00D46D00" w:rsidRPr="00E74C63" w:rsidRDefault="00D46D00" w:rsidP="00D46D00">
      <w:pPr>
        <w:tabs>
          <w:tab w:val="left" w:pos="4200"/>
        </w:tabs>
        <w:jc w:val="center"/>
        <w:rPr>
          <w:b/>
          <w:sz w:val="16"/>
          <w:szCs w:val="16"/>
        </w:rPr>
      </w:pPr>
    </w:p>
    <w:p w:rsidR="00D46D00" w:rsidRDefault="00D46D00" w:rsidP="00D46D00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A6116">
        <w:rPr>
          <w:sz w:val="28"/>
          <w:szCs w:val="28"/>
        </w:rPr>
        <w:t>В 201</w:t>
      </w:r>
      <w:r w:rsidR="00F4508C">
        <w:rPr>
          <w:sz w:val="28"/>
          <w:szCs w:val="28"/>
        </w:rPr>
        <w:t>7</w:t>
      </w:r>
      <w:r w:rsidRPr="002A6116">
        <w:rPr>
          <w:sz w:val="28"/>
          <w:szCs w:val="28"/>
        </w:rPr>
        <w:t xml:space="preserve"> году на реализацию мероприятий </w:t>
      </w:r>
      <w:r w:rsidRPr="00284DFE">
        <w:rPr>
          <w:sz w:val="28"/>
          <w:szCs w:val="28"/>
        </w:rPr>
        <w:t>муниципальной</w:t>
      </w:r>
      <w:r w:rsidR="00266805">
        <w:rPr>
          <w:sz w:val="28"/>
          <w:szCs w:val="28"/>
        </w:rPr>
        <w:t xml:space="preserve"> </w:t>
      </w:r>
      <w:r w:rsidR="00D74FCC">
        <w:rPr>
          <w:sz w:val="28"/>
          <w:szCs w:val="28"/>
        </w:rPr>
        <w:t xml:space="preserve"> программы </w:t>
      </w:r>
      <w:r w:rsidR="00266805">
        <w:rPr>
          <w:sz w:val="28"/>
          <w:szCs w:val="28"/>
        </w:rPr>
        <w:t xml:space="preserve">Мирненского сельского поселения </w:t>
      </w:r>
      <w:r w:rsidR="00D74FCC" w:rsidRPr="00D74FCC">
        <w:rPr>
          <w:bCs/>
          <w:iCs/>
          <w:sz w:val="28"/>
          <w:szCs w:val="28"/>
        </w:rPr>
        <w:t>«</w:t>
      </w:r>
      <w:r w:rsidR="00D74FCC" w:rsidRPr="00D74FCC">
        <w:rPr>
          <w:sz w:val="28"/>
          <w:szCs w:val="28"/>
        </w:rPr>
        <w:t>Развитие  физической культуры и спорта</w:t>
      </w:r>
      <w:r w:rsidR="00266805">
        <w:rPr>
          <w:sz w:val="28"/>
          <w:szCs w:val="28"/>
        </w:rPr>
        <w:t>»</w:t>
      </w:r>
      <w:r w:rsidR="00D74FCC">
        <w:rPr>
          <w:sz w:val="28"/>
          <w:szCs w:val="28"/>
        </w:rPr>
        <w:t xml:space="preserve"> </w:t>
      </w:r>
      <w:r w:rsidRPr="002A6116">
        <w:rPr>
          <w:sz w:val="28"/>
          <w:szCs w:val="28"/>
        </w:rPr>
        <w:t xml:space="preserve"> (далее – Программа) было предусмотрено </w:t>
      </w:r>
      <w:r w:rsidR="005001B5">
        <w:rPr>
          <w:sz w:val="28"/>
          <w:szCs w:val="28"/>
        </w:rPr>
        <w:t>4,0</w:t>
      </w:r>
      <w:r w:rsidRPr="002A6116">
        <w:rPr>
          <w:sz w:val="28"/>
          <w:szCs w:val="28"/>
        </w:rPr>
        <w:t xml:space="preserve"> тыс. ру</w:t>
      </w:r>
      <w:r w:rsidRPr="002A6116">
        <w:rPr>
          <w:sz w:val="28"/>
          <w:szCs w:val="28"/>
        </w:rPr>
        <w:t>б</w:t>
      </w:r>
      <w:r w:rsidRPr="002A6116">
        <w:rPr>
          <w:sz w:val="28"/>
          <w:szCs w:val="28"/>
        </w:rPr>
        <w:t xml:space="preserve">лей, в том числе за счет средств </w:t>
      </w:r>
      <w:r>
        <w:rPr>
          <w:sz w:val="28"/>
          <w:szCs w:val="28"/>
        </w:rPr>
        <w:t>ме</w:t>
      </w:r>
      <w:r w:rsidRPr="002A6116">
        <w:rPr>
          <w:sz w:val="28"/>
          <w:szCs w:val="28"/>
        </w:rPr>
        <w:t xml:space="preserve">стного бюджета – </w:t>
      </w:r>
      <w:r w:rsidR="005001B5">
        <w:rPr>
          <w:sz w:val="28"/>
          <w:szCs w:val="28"/>
        </w:rPr>
        <w:t>4</w:t>
      </w:r>
      <w:r w:rsidR="00697E3D">
        <w:rPr>
          <w:sz w:val="28"/>
          <w:szCs w:val="28"/>
        </w:rPr>
        <w:t>,0</w:t>
      </w:r>
      <w:r w:rsidRPr="002A6116">
        <w:rPr>
          <w:sz w:val="28"/>
          <w:szCs w:val="28"/>
        </w:rPr>
        <w:t xml:space="preserve"> тыс. рублей. </w:t>
      </w:r>
    </w:p>
    <w:p w:rsidR="00D46D00" w:rsidRPr="002A6116" w:rsidRDefault="00D46D00" w:rsidP="005001B5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A6116">
        <w:rPr>
          <w:sz w:val="28"/>
          <w:szCs w:val="28"/>
        </w:rPr>
        <w:t xml:space="preserve">Фактический объем финансирования составил </w:t>
      </w:r>
      <w:r w:rsidR="005001B5">
        <w:rPr>
          <w:sz w:val="28"/>
          <w:szCs w:val="28"/>
        </w:rPr>
        <w:t>0,0</w:t>
      </w:r>
      <w:r w:rsidRPr="002A6116">
        <w:rPr>
          <w:sz w:val="28"/>
          <w:szCs w:val="28"/>
        </w:rPr>
        <w:t xml:space="preserve">тыс. рублей, в том числе </w:t>
      </w:r>
      <w:r>
        <w:rPr>
          <w:sz w:val="28"/>
          <w:szCs w:val="28"/>
        </w:rPr>
        <w:t>ме</w:t>
      </w:r>
      <w:r w:rsidRPr="002A6116">
        <w:rPr>
          <w:sz w:val="28"/>
          <w:szCs w:val="28"/>
        </w:rPr>
        <w:t xml:space="preserve">стного бюджета – </w:t>
      </w:r>
      <w:r w:rsidR="005001B5">
        <w:rPr>
          <w:sz w:val="28"/>
          <w:szCs w:val="28"/>
        </w:rPr>
        <w:t>0,0</w:t>
      </w:r>
      <w:r w:rsidRPr="002A6116">
        <w:rPr>
          <w:sz w:val="28"/>
          <w:szCs w:val="28"/>
        </w:rPr>
        <w:t xml:space="preserve"> тыс. рублей. </w:t>
      </w:r>
    </w:p>
    <w:p w:rsidR="00D74FCC" w:rsidRPr="00D74FCC" w:rsidRDefault="00D74FCC" w:rsidP="00D74FCC">
      <w:pPr>
        <w:rPr>
          <w:sz w:val="28"/>
          <w:szCs w:val="28"/>
        </w:rPr>
      </w:pPr>
      <w:r>
        <w:rPr>
          <w:sz w:val="28"/>
          <w:szCs w:val="28"/>
        </w:rPr>
        <w:t>Показатель 1.</w:t>
      </w:r>
      <w:r w:rsidRPr="00D74FCC">
        <w:t xml:space="preserve"> </w:t>
      </w:r>
      <w:r w:rsidRPr="00D74FCC">
        <w:rPr>
          <w:sz w:val="28"/>
          <w:szCs w:val="28"/>
        </w:rPr>
        <w:t>Массовая физкультурно-спортивная работа</w:t>
      </w:r>
    </w:p>
    <w:p w:rsidR="00D74FCC" w:rsidRPr="00D74FCC" w:rsidRDefault="00D74FCC" w:rsidP="00D74FCC">
      <w:pPr>
        <w:rPr>
          <w:sz w:val="28"/>
          <w:szCs w:val="28"/>
        </w:rPr>
      </w:pPr>
      <w:r w:rsidRPr="00D74FCC">
        <w:rPr>
          <w:sz w:val="28"/>
          <w:szCs w:val="28"/>
        </w:rPr>
        <w:t>Показатель 2</w:t>
      </w:r>
      <w:r>
        <w:rPr>
          <w:sz w:val="28"/>
          <w:szCs w:val="28"/>
        </w:rPr>
        <w:t xml:space="preserve">. </w:t>
      </w:r>
      <w:r w:rsidRPr="00D74FCC">
        <w:rPr>
          <w:sz w:val="28"/>
          <w:szCs w:val="28"/>
        </w:rPr>
        <w:t>Развитие игровых видов спорта</w:t>
      </w:r>
    </w:p>
    <w:p w:rsidR="00D46D00" w:rsidRDefault="00D46D00" w:rsidP="00D74FCC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6D00" w:rsidRDefault="005001B5" w:rsidP="00D46D00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показатели выполнены в полном объеме не требующие финансирования.</w:t>
      </w:r>
    </w:p>
    <w:p w:rsidR="00D46D00" w:rsidRDefault="00D46D00" w:rsidP="00D46D00">
      <w:pPr>
        <w:widowControl w:val="0"/>
        <w:ind w:firstLine="709"/>
        <w:jc w:val="both"/>
        <w:rPr>
          <w:sz w:val="28"/>
          <w:szCs w:val="28"/>
        </w:rPr>
      </w:pPr>
      <w:r w:rsidRPr="002A6116">
        <w:rPr>
          <w:sz w:val="28"/>
          <w:szCs w:val="28"/>
        </w:rPr>
        <w:t>Эффективность реализации подпрограмм и направлений Программы хара</w:t>
      </w:r>
      <w:r w:rsidRPr="002A6116">
        <w:rPr>
          <w:sz w:val="28"/>
          <w:szCs w:val="28"/>
        </w:rPr>
        <w:t>к</w:t>
      </w:r>
      <w:r w:rsidRPr="002A6116">
        <w:rPr>
          <w:sz w:val="28"/>
          <w:szCs w:val="28"/>
        </w:rPr>
        <w:t xml:space="preserve">теризуют </w:t>
      </w:r>
      <w:r w:rsidR="00C631F7">
        <w:rPr>
          <w:sz w:val="28"/>
          <w:szCs w:val="28"/>
        </w:rPr>
        <w:t>2</w:t>
      </w:r>
      <w:r w:rsidRPr="002A6116">
        <w:rPr>
          <w:sz w:val="28"/>
          <w:szCs w:val="28"/>
        </w:rPr>
        <w:t xml:space="preserve"> целевых показателей. По итогам 201</w:t>
      </w:r>
      <w:r w:rsidR="00F4508C">
        <w:rPr>
          <w:sz w:val="28"/>
          <w:szCs w:val="28"/>
        </w:rPr>
        <w:t>7</w:t>
      </w:r>
      <w:r w:rsidRPr="002A6116">
        <w:rPr>
          <w:sz w:val="28"/>
          <w:szCs w:val="28"/>
        </w:rPr>
        <w:t xml:space="preserve"> года</w:t>
      </w:r>
      <w:r w:rsidR="005001B5">
        <w:rPr>
          <w:sz w:val="28"/>
          <w:szCs w:val="28"/>
        </w:rPr>
        <w:t xml:space="preserve"> </w:t>
      </w:r>
      <w:r w:rsidR="001A5489">
        <w:rPr>
          <w:sz w:val="28"/>
          <w:szCs w:val="28"/>
        </w:rPr>
        <w:t>показатели</w:t>
      </w:r>
      <w:r w:rsidR="00C631F7">
        <w:rPr>
          <w:sz w:val="28"/>
          <w:szCs w:val="28"/>
        </w:rPr>
        <w:t xml:space="preserve"> выполнены.</w:t>
      </w:r>
      <w:r w:rsidRPr="002A611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:rsidR="00D46D00" w:rsidRDefault="00D46D00" w:rsidP="00D46D00">
      <w:pPr>
        <w:spacing w:line="228" w:lineRule="auto"/>
        <w:jc w:val="both"/>
        <w:rPr>
          <w:sz w:val="16"/>
          <w:szCs w:val="16"/>
        </w:rPr>
      </w:pPr>
    </w:p>
    <w:p w:rsidR="00D46D00" w:rsidRPr="00F768E8" w:rsidRDefault="00D46D00" w:rsidP="00D46D00">
      <w:pPr>
        <w:spacing w:line="216" w:lineRule="auto"/>
        <w:rPr>
          <w:sz w:val="16"/>
          <w:szCs w:val="16"/>
        </w:rPr>
      </w:pPr>
    </w:p>
    <w:p w:rsidR="00D46D00" w:rsidRDefault="00D46D00" w:rsidP="00D46D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A6116">
        <w:rPr>
          <w:sz w:val="28"/>
          <w:szCs w:val="28"/>
        </w:rPr>
        <w:t>Отчет о финансировании и освоении проводимых мероприятий Программы за 201</w:t>
      </w:r>
      <w:r w:rsidR="00F4508C">
        <w:rPr>
          <w:sz w:val="28"/>
          <w:szCs w:val="28"/>
        </w:rPr>
        <w:t>7</w:t>
      </w:r>
      <w:r w:rsidRPr="002A6116">
        <w:rPr>
          <w:sz w:val="28"/>
          <w:szCs w:val="28"/>
        </w:rPr>
        <w:t xml:space="preserve"> год приведен в таблице № 1. </w:t>
      </w:r>
    </w:p>
    <w:p w:rsidR="005C1A7C" w:rsidRPr="00E16BA0" w:rsidRDefault="005C1A7C" w:rsidP="00E16BA0">
      <w:pPr>
        <w:rPr>
          <w:sz w:val="28"/>
          <w:szCs w:val="28"/>
        </w:rPr>
        <w:sectPr w:rsidR="005C1A7C" w:rsidRPr="00E16BA0">
          <w:pgSz w:w="11907" w:h="16840"/>
          <w:pgMar w:top="709" w:right="851" w:bottom="1134" w:left="1304" w:header="720" w:footer="720" w:gutter="0"/>
          <w:cols w:space="720"/>
        </w:sectPr>
      </w:pPr>
    </w:p>
    <w:p w:rsidR="001A5489" w:rsidRDefault="001A5489" w:rsidP="001A5489">
      <w:pPr>
        <w:pStyle w:val="3"/>
        <w:jc w:val="center"/>
      </w:pPr>
      <w:r>
        <w:t xml:space="preserve">                                              </w:t>
      </w:r>
    </w:p>
    <w:p w:rsidR="005C1A7C" w:rsidRDefault="001A5489" w:rsidP="001A5489">
      <w:pPr>
        <w:pStyle w:val="3"/>
        <w:jc w:val="center"/>
      </w:pPr>
      <w:r>
        <w:t xml:space="preserve">                                                                                                                                                        Таблица</w:t>
      </w:r>
      <w:r w:rsidR="005C1A7C">
        <w:t xml:space="preserve"> № 1</w:t>
      </w:r>
    </w:p>
    <w:p w:rsidR="005C1A7C" w:rsidRDefault="005C1A7C">
      <w:pPr>
        <w:ind w:left="1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5C1A7C" w:rsidRDefault="005C1A7C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>1.ОТЧЕТ</w:t>
      </w:r>
    </w:p>
    <w:p w:rsidR="005C1A7C" w:rsidRDefault="005C1A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финансировании и освоении проводимых программных мероприятий </w:t>
      </w:r>
      <w:r w:rsidR="005001B5">
        <w:rPr>
          <w:sz w:val="28"/>
          <w:szCs w:val="28"/>
        </w:rPr>
        <w:t xml:space="preserve">муниципальной программы Мирненского сельского поселения </w:t>
      </w:r>
      <w:r>
        <w:rPr>
          <w:bCs/>
          <w:iCs/>
          <w:sz w:val="28"/>
          <w:szCs w:val="28"/>
        </w:rPr>
        <w:t>«Р</w:t>
      </w:r>
      <w:r>
        <w:rPr>
          <w:sz w:val="28"/>
        </w:rPr>
        <w:t>азвитие физической культуры</w:t>
      </w:r>
      <w:r w:rsidR="005001B5">
        <w:rPr>
          <w:sz w:val="28"/>
          <w:szCs w:val="28"/>
        </w:rPr>
        <w:t xml:space="preserve"> </w:t>
      </w:r>
      <w:r w:rsidR="00F4508C">
        <w:rPr>
          <w:sz w:val="28"/>
          <w:szCs w:val="28"/>
        </w:rPr>
        <w:t>и спорта» по результатам за 2017</w:t>
      </w:r>
      <w:r w:rsidR="005001B5">
        <w:rPr>
          <w:sz w:val="28"/>
          <w:szCs w:val="28"/>
        </w:rPr>
        <w:t xml:space="preserve"> год</w:t>
      </w:r>
    </w:p>
    <w:p w:rsidR="005C1A7C" w:rsidRDefault="005C1A7C">
      <w:pPr>
        <w:tabs>
          <w:tab w:val="left" w:pos="11013"/>
          <w:tab w:val="right" w:pos="14997"/>
        </w:tabs>
        <w:rPr>
          <w:sz w:val="24"/>
          <w:szCs w:val="24"/>
        </w:rPr>
      </w:pPr>
      <w:r>
        <w:tab/>
        <w:t>(тыс. рублей)</w:t>
      </w:r>
    </w:p>
    <w:p w:rsidR="005001B5" w:rsidRPr="001B0FF1" w:rsidRDefault="005001B5" w:rsidP="00500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984"/>
        <w:gridCol w:w="1276"/>
        <w:gridCol w:w="1418"/>
      </w:tblGrid>
      <w:tr w:rsidR="005001B5" w:rsidRPr="001B0FF1" w:rsidTr="002F04C7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(ОИВ/ФИО)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1B0FF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5001B5" w:rsidRPr="001B0FF1" w:rsidTr="002F04C7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1B0FF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1B5" w:rsidRPr="001B0FF1" w:rsidTr="002F04C7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01B5" w:rsidRPr="001B0FF1" w:rsidTr="002F04C7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76E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Развитие физической культуры и массового спорта в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Мирненском</w:t>
            </w:r>
            <w:r w:rsidRPr="007776E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сельском поселении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01B5" w:rsidRPr="001B0FF1" w:rsidTr="002F04C7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1B5" w:rsidRPr="001B0FF1" w:rsidTr="002F04C7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9F7CCE" w:rsidRDefault="005001B5" w:rsidP="002F04C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9F7CCE">
              <w:rPr>
                <w:kern w:val="2"/>
                <w:sz w:val="22"/>
                <w:szCs w:val="22"/>
              </w:rPr>
              <w:t xml:space="preserve">Физическое воспитание населения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9F7CCE">
              <w:rPr>
                <w:kern w:val="2"/>
                <w:sz w:val="22"/>
                <w:szCs w:val="22"/>
              </w:rPr>
              <w:t xml:space="preserve"> сельского поселения и обеспечение организации и проведения физкультурных и массовых спортивных мероприятий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720C0" w:rsidRDefault="005001B5" w:rsidP="002F04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20C0">
              <w:rPr>
                <w:rFonts w:ascii="Times New Roman" w:hAnsi="Times New Roman" w:cs="Times New Roman"/>
                <w:sz w:val="22"/>
                <w:szCs w:val="22"/>
              </w:rPr>
              <w:t>инспектор по вопросам физической культуры и спорта Н.Ю.Коршунова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7776ED" w:rsidRDefault="005001B5" w:rsidP="002F04C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77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участников массовых спортивных и физкультурных мероприятий</w:t>
            </w:r>
            <w:r w:rsidR="009E22E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увеличилось на 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1B5" w:rsidRPr="001B0FF1" w:rsidTr="002F04C7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616AA5" w:rsidRDefault="005001B5" w:rsidP="002F04C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616AA5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текущий ремонт </w:t>
            </w:r>
            <w:r w:rsidRPr="00616AA5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спортивных объектов </w:t>
            </w:r>
            <w:r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Мирненского</w:t>
            </w:r>
            <w:r w:rsidRPr="00616AA5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Администрации Мирненского сельского поселения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F6758A" w:rsidRDefault="005001B5" w:rsidP="002F04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площадки на территории сельского поселения отремонтированы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1B5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1B5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1B5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01B5" w:rsidRPr="001B0FF1" w:rsidTr="002F04C7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Default="005001B5" w:rsidP="002F04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616AA5" w:rsidRDefault="005001B5" w:rsidP="002F04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16AA5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Укрепление материально-технической базы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Мирненского</w:t>
            </w:r>
            <w:r w:rsidRPr="00616AA5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для занятий спортом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720C0" w:rsidRDefault="005001B5" w:rsidP="002F04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20C0">
              <w:rPr>
                <w:rFonts w:ascii="Times New Roman" w:hAnsi="Times New Roman" w:cs="Times New Roman"/>
                <w:sz w:val="22"/>
                <w:szCs w:val="22"/>
              </w:rPr>
              <w:t>инспектор по вопросам физической культуры и спорта Н.Ю.Коршунова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EF522E" w:rsidRDefault="005001B5" w:rsidP="002F04C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Мероприятия не проводились в связи с оптимизацией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01B5" w:rsidRPr="001B0FF1" w:rsidTr="002F04C7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Default="005001B5" w:rsidP="002F04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Default="005001B5" w:rsidP="002F04C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Мирненского сельского поселения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021E57" w:rsidRDefault="005001B5" w:rsidP="002F04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21E5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</w:t>
            </w:r>
            <w:r w:rsidRPr="00021E5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21E57">
              <w:rPr>
                <w:rFonts w:ascii="Times New Roman" w:hAnsi="Times New Roman" w:cs="Times New Roman"/>
                <w:sz w:val="24"/>
                <w:szCs w:val="24"/>
              </w:rPr>
              <w:t>нения муниципальных функций в установле</w:t>
            </w:r>
            <w:r w:rsidRPr="00021E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1E57">
              <w:rPr>
                <w:rFonts w:ascii="Times New Roman" w:hAnsi="Times New Roman" w:cs="Times New Roman"/>
                <w:sz w:val="24"/>
                <w:szCs w:val="24"/>
              </w:rPr>
              <w:t>ной сфере.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F450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B5" w:rsidRPr="001B0FF1" w:rsidRDefault="005001B5" w:rsidP="002F0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5C1A7C" w:rsidRDefault="005C1A7C">
      <w:pPr>
        <w:rPr>
          <w:sz w:val="24"/>
          <w:szCs w:val="24"/>
        </w:rPr>
      </w:pPr>
    </w:p>
    <w:p w:rsidR="00C631F7" w:rsidRDefault="00C631F7">
      <w:pPr>
        <w:rPr>
          <w:sz w:val="24"/>
          <w:szCs w:val="24"/>
        </w:rPr>
      </w:pPr>
    </w:p>
    <w:p w:rsidR="00C631F7" w:rsidRDefault="00C631F7">
      <w:pPr>
        <w:rPr>
          <w:sz w:val="24"/>
          <w:szCs w:val="24"/>
        </w:rPr>
      </w:pPr>
    </w:p>
    <w:p w:rsidR="00C631F7" w:rsidRDefault="00C631F7">
      <w:pPr>
        <w:rPr>
          <w:sz w:val="24"/>
          <w:szCs w:val="24"/>
        </w:rPr>
      </w:pPr>
    </w:p>
    <w:p w:rsidR="00C631F7" w:rsidRDefault="00C631F7">
      <w:pPr>
        <w:rPr>
          <w:sz w:val="24"/>
          <w:szCs w:val="24"/>
        </w:rPr>
      </w:pPr>
    </w:p>
    <w:p w:rsidR="00C631F7" w:rsidRDefault="00C631F7" w:rsidP="00C631F7">
      <w:pPr>
        <w:autoSpaceDE w:val="0"/>
        <w:autoSpaceDN w:val="0"/>
        <w:adjustRightInd w:val="0"/>
        <w:jc w:val="center"/>
      </w:pPr>
    </w:p>
    <w:p w:rsidR="00C631F7" w:rsidRDefault="00C631F7" w:rsidP="00C631F7">
      <w:pPr>
        <w:autoSpaceDE w:val="0"/>
        <w:autoSpaceDN w:val="0"/>
        <w:adjustRightInd w:val="0"/>
        <w:jc w:val="center"/>
      </w:pPr>
      <w:r>
        <w:t>ЦЕЛЕВЫЕ ИНДИКАТОРЫ И ПОКАЗАТЕЛИ ПРОГРАММЫ</w:t>
      </w:r>
    </w:p>
    <w:p w:rsidR="00C631F7" w:rsidRDefault="00C631F7" w:rsidP="00C631F7">
      <w:pPr>
        <w:autoSpaceDE w:val="0"/>
        <w:autoSpaceDN w:val="0"/>
        <w:adjustRightInd w:val="0"/>
        <w:ind w:firstLine="540"/>
        <w:jc w:val="both"/>
        <w:rPr>
          <w:rFonts w:cs="Calibri"/>
        </w:rPr>
      </w:pPr>
    </w:p>
    <w:tbl>
      <w:tblPr>
        <w:tblW w:w="1488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1276"/>
        <w:gridCol w:w="992"/>
        <w:gridCol w:w="850"/>
        <w:gridCol w:w="1134"/>
        <w:gridCol w:w="1276"/>
        <w:gridCol w:w="1134"/>
        <w:gridCol w:w="992"/>
        <w:gridCol w:w="1276"/>
        <w:gridCol w:w="851"/>
        <w:gridCol w:w="851"/>
      </w:tblGrid>
      <w:tr w:rsidR="00F4508C" w:rsidTr="00F4508C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7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целевых индикаторов   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Единица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измерения </w:t>
            </w:r>
          </w:p>
        </w:tc>
        <w:tc>
          <w:tcPr>
            <w:tcW w:w="6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Отчетные и базовые целевые показатели по годам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08C" w:rsidTr="00F4508C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2009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(отчетные)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2010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(базовые)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2011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(базовые)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2012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(базовые)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2013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(базовые)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2F04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2014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(базовые)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2F04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F4508C" w:rsidRPr="00B509BF" w:rsidRDefault="00F4508C" w:rsidP="00B509BF">
            <w:r>
              <w:rPr>
                <w:sz w:val="22"/>
                <w:szCs w:val="22"/>
              </w:rPr>
              <w:t>(базовые)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2F04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  <w:p w:rsidR="00F4508C" w:rsidRPr="009E22E0" w:rsidRDefault="00F4508C" w:rsidP="009E22E0">
            <w:r>
              <w:t>(базовые)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CA5AA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  <w:p w:rsidR="00F4508C" w:rsidRPr="009E22E0" w:rsidRDefault="00F4508C" w:rsidP="00CA5AAE">
            <w:r>
              <w:t>(базовые)</w:t>
            </w:r>
          </w:p>
        </w:tc>
      </w:tr>
      <w:tr w:rsidR="00F4508C" w:rsidTr="00F4508C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лиц,  систематически занимающихся физической культурой  и спортом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человек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2F04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2F04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2F04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2F04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F4508C" w:rsidTr="00F4508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Обеспеченность спортивными сооружениями в Мирненском</w:t>
            </w:r>
            <w:r>
              <w:rPr>
                <w:rFonts w:ascii="Times New Roman" w:hAnsi="Times New Roman" w:cs="Times New Roman"/>
              </w:rPr>
              <w:t xml:space="preserve"> сельском поселении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единиц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2F04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2F04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2F04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2F04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4508C" w:rsidTr="00F4508C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Удельный вес населения, истемати-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чески занимающегося физической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культурой  и спортом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процентов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2F04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2F04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2F04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2F04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4508C" w:rsidTr="00F4508C">
        <w:trPr>
          <w:cantSplit/>
          <w:trHeight w:val="237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учащихся (общеобразовательных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учреждений, образовательных учреждений начального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профессионального образования), занимающихся физической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культурой и спортом, в общей чис-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лености учащихся соответствующих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учреждений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процентов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08C" w:rsidTr="00F4508C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Занятие спортсменами </w:t>
            </w:r>
            <w:r>
              <w:rPr>
                <w:rFonts w:ascii="Times New Roman" w:hAnsi="Times New Roman" w:cs="Times New Roman"/>
              </w:rPr>
              <w:t xml:space="preserve">Мирненского сельского поселения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общекомандного места на сельских играх и универсиаде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1-6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8C" w:rsidRDefault="00F4508C" w:rsidP="006522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631F7" w:rsidRDefault="00C631F7" w:rsidP="00C631F7">
      <w:pPr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5C1A7C" w:rsidRDefault="005C1A7C">
      <w:pPr>
        <w:pStyle w:val="a3"/>
        <w:jc w:val="left"/>
        <w:rPr>
          <w:szCs w:val="28"/>
        </w:rPr>
        <w:sectPr w:rsidR="005C1A7C">
          <w:pgSz w:w="16840" w:h="11907" w:orient="landscape"/>
          <w:pgMar w:top="1304" w:right="709" w:bottom="851" w:left="1134" w:header="720" w:footer="720" w:gutter="0"/>
          <w:cols w:space="720"/>
        </w:sectPr>
      </w:pPr>
    </w:p>
    <w:p w:rsidR="005C1A7C" w:rsidRPr="00EE05F9" w:rsidRDefault="005C1A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E16BA0">
        <w:rPr>
          <w:sz w:val="28"/>
          <w:szCs w:val="28"/>
        </w:rPr>
        <w:t xml:space="preserve">        </w:t>
      </w:r>
    </w:p>
    <w:p w:rsidR="005C1A7C" w:rsidRPr="00EE05F9" w:rsidRDefault="00E16BA0" w:rsidP="00EE05F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5C1A7C">
        <w:rPr>
          <w:sz w:val="24"/>
          <w:szCs w:val="24"/>
        </w:rPr>
        <w:t xml:space="preserve">Таблица  </w:t>
      </w:r>
    </w:p>
    <w:p w:rsidR="005C1A7C" w:rsidRDefault="005C1A7C">
      <w:pPr>
        <w:jc w:val="center"/>
        <w:rPr>
          <w:sz w:val="28"/>
          <w:szCs w:val="28"/>
        </w:rPr>
      </w:pPr>
    </w:p>
    <w:p w:rsidR="005C1A7C" w:rsidRDefault="005C1A7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Целевые показатели Программы</w:t>
      </w:r>
    </w:p>
    <w:p w:rsidR="005C1A7C" w:rsidRDefault="005C1A7C" w:rsidP="00802C65">
      <w:pPr>
        <w:jc w:val="center"/>
        <w:rPr>
          <w:sz w:val="28"/>
          <w:szCs w:val="28"/>
        </w:rPr>
      </w:pPr>
      <w:r>
        <w:rPr>
          <w:bCs/>
          <w:iCs/>
          <w:sz w:val="28"/>
          <w:szCs w:val="28"/>
        </w:rPr>
        <w:t>«Р</w:t>
      </w:r>
      <w:r>
        <w:rPr>
          <w:sz w:val="28"/>
        </w:rPr>
        <w:t>азвитие физической культуры</w:t>
      </w:r>
      <w:r w:rsidR="00802C65"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>»</w:t>
      </w:r>
    </w:p>
    <w:p w:rsidR="005C1A7C" w:rsidRDefault="005C1A7C">
      <w:pPr>
        <w:rPr>
          <w:sz w:val="24"/>
          <w:szCs w:val="24"/>
        </w:rPr>
      </w:pPr>
    </w:p>
    <w:p w:rsidR="005C1A7C" w:rsidRDefault="005C1A7C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2277"/>
        <w:gridCol w:w="1108"/>
        <w:gridCol w:w="1234"/>
        <w:gridCol w:w="1237"/>
        <w:gridCol w:w="1237"/>
        <w:gridCol w:w="1220"/>
        <w:gridCol w:w="18"/>
        <w:gridCol w:w="1199"/>
        <w:gridCol w:w="20"/>
      </w:tblGrid>
      <w:tr w:rsidR="00B509BF" w:rsidTr="00B509BF">
        <w:trPr>
          <w:gridAfter w:val="1"/>
          <w:wAfter w:w="18" w:type="dxa"/>
          <w:cantSplit/>
          <w:trHeight w:val="276"/>
          <w:jc w:val="center"/>
        </w:trPr>
        <w:tc>
          <w:tcPr>
            <w:tcW w:w="53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28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  <w:r>
              <w:t>Наименование показателей результативности</w:t>
            </w:r>
          </w:p>
        </w:tc>
        <w:tc>
          <w:tcPr>
            <w:tcW w:w="1109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  <w:r>
              <w:t>Единица измерения</w:t>
            </w:r>
          </w:p>
        </w:tc>
        <w:tc>
          <w:tcPr>
            <w:tcW w:w="4932" w:type="dxa"/>
            <w:gridSpan w:val="4"/>
          </w:tcPr>
          <w:p w:rsidR="00B509BF" w:rsidRDefault="00B509BF">
            <w:r>
              <w:t>Ожидаемые значения целевых показателей, предусмотренные Программой</w:t>
            </w:r>
          </w:p>
        </w:tc>
        <w:tc>
          <w:tcPr>
            <w:tcW w:w="1207" w:type="dxa"/>
            <w:gridSpan w:val="2"/>
          </w:tcPr>
          <w:p w:rsidR="00B509BF" w:rsidRDefault="00B509BF"/>
        </w:tc>
      </w:tr>
      <w:tr w:rsidR="00B509BF" w:rsidTr="00B509BF">
        <w:trPr>
          <w:cantSplit/>
          <w:jc w:val="center"/>
        </w:trPr>
        <w:tc>
          <w:tcPr>
            <w:tcW w:w="5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</w:p>
        </w:tc>
        <w:tc>
          <w:tcPr>
            <w:tcW w:w="11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  <w:r>
              <w:t>1 год реализации Программы</w:t>
            </w:r>
          </w:p>
        </w:tc>
        <w:tc>
          <w:tcPr>
            <w:tcW w:w="123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  <w:r>
              <w:t>2 год реализации Программы</w:t>
            </w:r>
          </w:p>
        </w:tc>
        <w:tc>
          <w:tcPr>
            <w:tcW w:w="123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  <w:r>
              <w:t>3 год реализации Программы</w:t>
            </w:r>
          </w:p>
        </w:tc>
        <w:tc>
          <w:tcPr>
            <w:tcW w:w="123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  <w:r>
              <w:t>4 год реализации Программы</w:t>
            </w:r>
          </w:p>
        </w:tc>
        <w:tc>
          <w:tcPr>
            <w:tcW w:w="1207" w:type="dxa"/>
            <w:gridSpan w:val="2"/>
          </w:tcPr>
          <w:p w:rsidR="00B509BF" w:rsidRDefault="00B509BF">
            <w:pPr>
              <w:jc w:val="center"/>
            </w:pPr>
            <w:r>
              <w:t>5 год</w:t>
            </w:r>
          </w:p>
          <w:p w:rsidR="00B509BF" w:rsidRDefault="00B509BF">
            <w:pPr>
              <w:jc w:val="center"/>
            </w:pPr>
            <w:r>
              <w:t>реализации</w:t>
            </w:r>
          </w:p>
          <w:p w:rsidR="00B509BF" w:rsidRDefault="00B509BF">
            <w:pPr>
              <w:jc w:val="center"/>
            </w:pPr>
            <w:r>
              <w:t>Программы</w:t>
            </w:r>
          </w:p>
        </w:tc>
      </w:tr>
      <w:tr w:rsidR="00B509BF" w:rsidTr="00B509BF">
        <w:trPr>
          <w:cantSplit/>
          <w:jc w:val="center"/>
        </w:trPr>
        <w:tc>
          <w:tcPr>
            <w:tcW w:w="53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  <w:r>
              <w:t>2</w:t>
            </w:r>
          </w:p>
        </w:tc>
        <w:tc>
          <w:tcPr>
            <w:tcW w:w="11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  <w:r>
              <w:t>3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  <w:r>
              <w:t>4</w:t>
            </w:r>
          </w:p>
        </w:tc>
        <w:tc>
          <w:tcPr>
            <w:tcW w:w="123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  <w:r>
              <w:t>5</w:t>
            </w:r>
          </w:p>
        </w:tc>
        <w:tc>
          <w:tcPr>
            <w:tcW w:w="123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  <w:r>
              <w:t>6</w:t>
            </w:r>
          </w:p>
        </w:tc>
        <w:tc>
          <w:tcPr>
            <w:tcW w:w="123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  <w:r>
              <w:t>7</w:t>
            </w:r>
          </w:p>
        </w:tc>
        <w:tc>
          <w:tcPr>
            <w:tcW w:w="1207" w:type="dxa"/>
            <w:gridSpan w:val="2"/>
          </w:tcPr>
          <w:p w:rsidR="00B509BF" w:rsidRDefault="00B509BF">
            <w:pPr>
              <w:jc w:val="center"/>
            </w:pPr>
          </w:p>
        </w:tc>
      </w:tr>
      <w:tr w:rsidR="00B509BF" w:rsidTr="00B509BF">
        <w:trPr>
          <w:cantSplit/>
          <w:jc w:val="center"/>
        </w:trPr>
        <w:tc>
          <w:tcPr>
            <w:tcW w:w="53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физкультурно-спортивная работа</w:t>
            </w:r>
          </w:p>
          <w:p w:rsidR="00B509BF" w:rsidRDefault="00B509BF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  <w:r>
              <w:t>процент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  <w:rPr>
                <w:color w:val="000000"/>
              </w:rPr>
            </w:pPr>
          </w:p>
          <w:p w:rsidR="00B509BF" w:rsidRDefault="00B509BF">
            <w:pPr>
              <w:ind w:firstLine="720"/>
              <w:jc w:val="center"/>
            </w:pPr>
          </w:p>
          <w:p w:rsidR="00B509BF" w:rsidRDefault="00B509BF">
            <w:pPr>
              <w:ind w:firstLine="720"/>
              <w:jc w:val="center"/>
              <w:rPr>
                <w:color w:val="000000"/>
              </w:rPr>
            </w:pPr>
          </w:p>
          <w:p w:rsidR="00B509BF" w:rsidRDefault="00B509BF">
            <w:pPr>
              <w:jc w:val="center"/>
            </w:pPr>
            <w:r>
              <w:t>100,0</w:t>
            </w:r>
          </w:p>
        </w:tc>
        <w:tc>
          <w:tcPr>
            <w:tcW w:w="123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  <w:r>
              <w:t>100,0</w:t>
            </w:r>
          </w:p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</w:p>
        </w:tc>
        <w:tc>
          <w:tcPr>
            <w:tcW w:w="123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  <w:r>
              <w:t>100</w:t>
            </w:r>
          </w:p>
          <w:p w:rsidR="00B509BF" w:rsidRDefault="00B509BF">
            <w:pPr>
              <w:jc w:val="center"/>
            </w:pPr>
          </w:p>
        </w:tc>
        <w:tc>
          <w:tcPr>
            <w:tcW w:w="123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</w:p>
          <w:p w:rsidR="00B509BF" w:rsidRDefault="00B509BF" w:rsidP="00B509BF">
            <w:r>
              <w:t xml:space="preserve">   100</w:t>
            </w:r>
          </w:p>
        </w:tc>
        <w:tc>
          <w:tcPr>
            <w:tcW w:w="1207" w:type="dxa"/>
            <w:gridSpan w:val="2"/>
          </w:tcPr>
          <w:p w:rsidR="00B509BF" w:rsidRDefault="00B509BF">
            <w:pPr>
              <w:jc w:val="center"/>
            </w:pPr>
          </w:p>
          <w:p w:rsidR="00B509BF" w:rsidRPr="00B509BF" w:rsidRDefault="00B509BF" w:rsidP="00B509BF"/>
          <w:p w:rsidR="00B509BF" w:rsidRDefault="00B509BF" w:rsidP="00B509BF"/>
          <w:p w:rsidR="00B509BF" w:rsidRPr="00B509BF" w:rsidRDefault="00B509BF" w:rsidP="00B509BF">
            <w:r>
              <w:t xml:space="preserve">   100</w:t>
            </w:r>
          </w:p>
        </w:tc>
      </w:tr>
      <w:tr w:rsidR="00B509BF" w:rsidTr="00B509BF">
        <w:trPr>
          <w:cantSplit/>
          <w:jc w:val="center"/>
        </w:trPr>
        <w:tc>
          <w:tcPr>
            <w:tcW w:w="53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игровых видов спорта</w:t>
            </w:r>
          </w:p>
          <w:p w:rsidR="00B509BF" w:rsidRDefault="00B509BF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  <w:r>
              <w:t>процент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  <w:rPr>
                <w:color w:val="000000"/>
              </w:rPr>
            </w:pPr>
          </w:p>
          <w:p w:rsidR="00B509BF" w:rsidRDefault="00B509BF">
            <w:pPr>
              <w:ind w:firstLine="720"/>
              <w:jc w:val="center"/>
            </w:pPr>
          </w:p>
          <w:p w:rsidR="00B509BF" w:rsidRDefault="00B509BF">
            <w:pPr>
              <w:ind w:firstLine="720"/>
              <w:jc w:val="center"/>
              <w:rPr>
                <w:color w:val="000000"/>
              </w:rPr>
            </w:pPr>
          </w:p>
          <w:p w:rsidR="00B509BF" w:rsidRDefault="00B509BF">
            <w:pPr>
              <w:jc w:val="center"/>
            </w:pPr>
            <w:r>
              <w:t>100,0</w:t>
            </w:r>
          </w:p>
        </w:tc>
        <w:tc>
          <w:tcPr>
            <w:tcW w:w="123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  <w:r>
              <w:t>100,0</w:t>
            </w:r>
          </w:p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</w:p>
        </w:tc>
        <w:tc>
          <w:tcPr>
            <w:tcW w:w="123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</w:p>
          <w:p w:rsidR="00B509BF" w:rsidRDefault="00B509BF" w:rsidP="005001B5">
            <w:r>
              <w:t>100</w:t>
            </w:r>
          </w:p>
        </w:tc>
        <w:tc>
          <w:tcPr>
            <w:tcW w:w="123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</w:p>
          <w:p w:rsidR="00B509BF" w:rsidRDefault="00B509BF">
            <w:pPr>
              <w:jc w:val="center"/>
            </w:pPr>
            <w:r>
              <w:t>100</w:t>
            </w:r>
          </w:p>
        </w:tc>
        <w:tc>
          <w:tcPr>
            <w:tcW w:w="1207" w:type="dxa"/>
            <w:gridSpan w:val="2"/>
          </w:tcPr>
          <w:p w:rsidR="00B509BF" w:rsidRDefault="00B509BF">
            <w:pPr>
              <w:jc w:val="center"/>
            </w:pPr>
          </w:p>
          <w:p w:rsidR="00B509BF" w:rsidRDefault="00B509BF" w:rsidP="00B509BF"/>
          <w:p w:rsidR="00B509BF" w:rsidRPr="00B509BF" w:rsidRDefault="00B509BF" w:rsidP="00B509BF">
            <w:r>
              <w:t>100</w:t>
            </w:r>
          </w:p>
        </w:tc>
      </w:tr>
    </w:tbl>
    <w:p w:rsidR="00EE05F9" w:rsidRPr="00EC3E62" w:rsidRDefault="00EE05F9" w:rsidP="00EE05F9">
      <w:pPr>
        <w:jc w:val="both"/>
        <w:rPr>
          <w:sz w:val="28"/>
          <w:szCs w:val="28"/>
        </w:rPr>
      </w:pPr>
      <w:r w:rsidRPr="00EC3E62">
        <w:rPr>
          <w:sz w:val="28"/>
          <w:szCs w:val="28"/>
        </w:rPr>
        <w:t>Оценка эффективности реализации целевых показателей (П1</w:t>
      </w:r>
      <w:r>
        <w:rPr>
          <w:sz w:val="28"/>
          <w:szCs w:val="28"/>
        </w:rPr>
        <w:t xml:space="preserve"> – </w:t>
      </w:r>
      <w:r w:rsidRPr="00EC3E62">
        <w:rPr>
          <w:sz w:val="28"/>
          <w:szCs w:val="28"/>
        </w:rPr>
        <w:t>П</w:t>
      </w:r>
      <w:r>
        <w:rPr>
          <w:sz w:val="28"/>
          <w:szCs w:val="28"/>
        </w:rPr>
        <w:t>3</w:t>
      </w:r>
      <w:r w:rsidRPr="00EC3E62">
        <w:rPr>
          <w:sz w:val="28"/>
          <w:szCs w:val="28"/>
        </w:rPr>
        <w:t>) осуществлялась по формуле (процентов):</w:t>
      </w:r>
    </w:p>
    <w:p w:rsidR="00EE05F9" w:rsidRPr="00D30219" w:rsidRDefault="00EE05F9" w:rsidP="00EE05F9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1064"/>
        <w:gridCol w:w="1701"/>
      </w:tblGrid>
      <w:tr w:rsidR="00EE05F9" w:rsidRPr="00EC3E62" w:rsidTr="00652288">
        <w:trPr>
          <w:trHeight w:val="383"/>
          <w:jc w:val="center"/>
        </w:trPr>
        <w:tc>
          <w:tcPr>
            <w:tcW w:w="1134" w:type="dxa"/>
            <w:vMerge w:val="restart"/>
            <w:vAlign w:val="center"/>
          </w:tcPr>
          <w:p w:rsidR="00EE05F9" w:rsidRPr="00EC3E62" w:rsidRDefault="00EE05F9" w:rsidP="00652288">
            <w:pPr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Эп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EE05F9" w:rsidRPr="00EC3E62" w:rsidRDefault="00EE05F9" w:rsidP="0065228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Фп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701" w:type="dxa"/>
            <w:vMerge w:val="restart"/>
            <w:vAlign w:val="center"/>
          </w:tcPr>
          <w:p w:rsidR="00EE05F9" w:rsidRPr="00EC3E62" w:rsidRDefault="00EE05F9" w:rsidP="00652288">
            <w:pPr>
              <w:rPr>
                <w:sz w:val="28"/>
              </w:rPr>
            </w:pPr>
            <w:r w:rsidRPr="00EC3E62">
              <w:rPr>
                <w:sz w:val="28"/>
              </w:rPr>
              <w:t>х 100, где:</w:t>
            </w:r>
          </w:p>
        </w:tc>
      </w:tr>
      <w:tr w:rsidR="00EE05F9" w:rsidRPr="00EC3E62" w:rsidTr="00652288">
        <w:trPr>
          <w:trHeight w:val="301"/>
          <w:jc w:val="center"/>
        </w:trPr>
        <w:tc>
          <w:tcPr>
            <w:tcW w:w="1134" w:type="dxa"/>
            <w:vMerge/>
          </w:tcPr>
          <w:p w:rsidR="00EE05F9" w:rsidRPr="00EC3E62" w:rsidRDefault="00EE05F9" w:rsidP="00652288">
            <w:pPr>
              <w:rPr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EE05F9" w:rsidRPr="002C48E2" w:rsidRDefault="00EE05F9" w:rsidP="006522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Пп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701" w:type="dxa"/>
            <w:vMerge/>
          </w:tcPr>
          <w:p w:rsidR="00EE05F9" w:rsidRPr="00EC3E62" w:rsidRDefault="00EE05F9" w:rsidP="00652288">
            <w:pPr>
              <w:rPr>
                <w:sz w:val="28"/>
              </w:rPr>
            </w:pPr>
          </w:p>
        </w:tc>
      </w:tr>
    </w:tbl>
    <w:p w:rsidR="00EE05F9" w:rsidRPr="00D30219" w:rsidRDefault="00EE05F9" w:rsidP="00EE05F9">
      <w:pPr>
        <w:autoSpaceDE w:val="0"/>
        <w:autoSpaceDN w:val="0"/>
        <w:adjustRightInd w:val="0"/>
        <w:outlineLvl w:val="1"/>
        <w:rPr>
          <w:rFonts w:eastAsia="Calibri"/>
          <w:sz w:val="16"/>
          <w:szCs w:val="16"/>
        </w:rPr>
      </w:pPr>
    </w:p>
    <w:p w:rsidR="00EE05F9" w:rsidRPr="00EC3E62" w:rsidRDefault="00EE05F9" w:rsidP="00EE05F9">
      <w:pPr>
        <w:autoSpaceDE w:val="0"/>
        <w:autoSpaceDN w:val="0"/>
        <w:adjustRightInd w:val="0"/>
        <w:ind w:firstLine="709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эффективность реализации i-го показателя;</w:t>
      </w:r>
    </w:p>
    <w:p w:rsidR="00EE05F9" w:rsidRPr="00EC3E62" w:rsidRDefault="00EE05F9" w:rsidP="00EE05F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Фп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фактическое значение i-го показателя, достигнутое в ходе реализации Программы;</w:t>
      </w:r>
    </w:p>
    <w:p w:rsidR="00EE05F9" w:rsidRPr="00EC3E62" w:rsidRDefault="00EE05F9" w:rsidP="00EE05F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Пп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плановое значение i-го показателя, утвержденное Программой.</w:t>
      </w:r>
    </w:p>
    <w:p w:rsidR="00EE05F9" w:rsidRPr="00D30219" w:rsidRDefault="00EE05F9" w:rsidP="00EE05F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p w:rsidR="00EE05F9" w:rsidRPr="00EC3E62" w:rsidRDefault="00EE05F9" w:rsidP="00EE05F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Расчет эффективности реализации целевых показателей (процентов):</w:t>
      </w:r>
    </w:p>
    <w:p w:rsidR="00EE05F9" w:rsidRPr="00D30219" w:rsidRDefault="00EE05F9" w:rsidP="00EE05F9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EE05F9" w:rsidRPr="00EC3E62" w:rsidRDefault="00EE05F9" w:rsidP="00EE05F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1</w:t>
      </w:r>
      <w:r w:rsidRPr="00EC3E62">
        <w:rPr>
          <w:sz w:val="28"/>
        </w:rPr>
        <w:t>= (</w:t>
      </w:r>
      <w:r>
        <w:rPr>
          <w:sz w:val="28"/>
        </w:rPr>
        <w:t xml:space="preserve">  /  ) х 100 = </w:t>
      </w:r>
      <w:r w:rsidRPr="00EC3E62">
        <w:rPr>
          <w:sz w:val="28"/>
        </w:rPr>
        <w:t>;</w:t>
      </w:r>
    </w:p>
    <w:p w:rsidR="00EE05F9" w:rsidRPr="00EC3E62" w:rsidRDefault="00EE05F9" w:rsidP="00EE05F9">
      <w:pPr>
        <w:jc w:val="center"/>
        <w:rPr>
          <w:sz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2</w:t>
      </w:r>
      <w:r w:rsidRPr="00EC3E62">
        <w:rPr>
          <w:rFonts w:eastAsia="Calibri"/>
          <w:sz w:val="28"/>
          <w:szCs w:val="28"/>
        </w:rPr>
        <w:t xml:space="preserve"> = (</w:t>
      </w:r>
      <w:r>
        <w:rPr>
          <w:rFonts w:eastAsia="Calibri"/>
          <w:sz w:val="28"/>
          <w:szCs w:val="28"/>
        </w:rPr>
        <w:t xml:space="preserve">  </w:t>
      </w:r>
      <w:r w:rsidRPr="00EC3E62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 xml:space="preserve">  ) х 100 = .</w:t>
      </w:r>
    </w:p>
    <w:p w:rsidR="00EE05F9" w:rsidRPr="00957323" w:rsidRDefault="00EE05F9" w:rsidP="00EE05F9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</w:t>
      </w:r>
    </w:p>
    <w:p w:rsidR="00EE05F9" w:rsidRPr="00661CE4" w:rsidRDefault="00EE05F9" w:rsidP="00EE05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4. Э</w:t>
      </w:r>
      <w:r w:rsidRPr="00EC3E62">
        <w:rPr>
          <w:sz w:val="28"/>
          <w:szCs w:val="28"/>
        </w:rPr>
        <w:t>ффективност</w:t>
      </w:r>
      <w:r>
        <w:rPr>
          <w:sz w:val="28"/>
          <w:szCs w:val="28"/>
        </w:rPr>
        <w:t>ь</w:t>
      </w:r>
      <w:r w:rsidRPr="00EC3E62">
        <w:rPr>
          <w:sz w:val="28"/>
          <w:szCs w:val="28"/>
        </w:rPr>
        <w:t xml:space="preserve"> реализации целевых показателей осущес</w:t>
      </w:r>
      <w:r>
        <w:rPr>
          <w:sz w:val="28"/>
          <w:szCs w:val="28"/>
        </w:rPr>
        <w:t>твлялась по формуле (процентов)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730"/>
        <w:gridCol w:w="255"/>
        <w:gridCol w:w="537"/>
        <w:gridCol w:w="1701"/>
      </w:tblGrid>
      <w:tr w:rsidR="00EE05F9" w:rsidRPr="00EC3E62" w:rsidTr="00652288">
        <w:trPr>
          <w:trHeight w:val="319"/>
          <w:jc w:val="center"/>
        </w:trPr>
        <w:tc>
          <w:tcPr>
            <w:tcW w:w="1134" w:type="dxa"/>
            <w:vMerge w:val="restart"/>
            <w:vAlign w:val="center"/>
          </w:tcPr>
          <w:p w:rsidR="00EE05F9" w:rsidRPr="00EC3E62" w:rsidRDefault="00EE05F9" w:rsidP="00652288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Е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EE05F9" w:rsidRPr="003B1A7E" w:rsidRDefault="00EE05F9" w:rsidP="006522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ф1</w:t>
            </w:r>
          </w:p>
        </w:tc>
        <w:tc>
          <w:tcPr>
            <w:tcW w:w="255" w:type="dxa"/>
            <w:vMerge w:val="restart"/>
          </w:tcPr>
          <w:p w:rsidR="00EE05F9" w:rsidRPr="0021234C" w:rsidRDefault="00EE05F9" w:rsidP="00652288">
            <w:pPr>
              <w:rPr>
                <w:sz w:val="28"/>
              </w:rPr>
            </w:pPr>
            <w:r w:rsidRPr="0021234C">
              <w:rPr>
                <w:sz w:val="28"/>
              </w:rPr>
              <w:t>+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EE05F9" w:rsidRPr="0021234C" w:rsidRDefault="00EE05F9" w:rsidP="006522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 w:rsidRPr="0021234C">
              <w:rPr>
                <w:rFonts w:eastAsia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EE05F9" w:rsidRPr="00EC3E62" w:rsidRDefault="00EE05F9" w:rsidP="00652288">
            <w:pPr>
              <w:rPr>
                <w:sz w:val="28"/>
              </w:rPr>
            </w:pPr>
            <w:r w:rsidRPr="00EC3E62">
              <w:rPr>
                <w:sz w:val="28"/>
              </w:rPr>
              <w:t>х 100, где:</w:t>
            </w:r>
          </w:p>
        </w:tc>
      </w:tr>
      <w:tr w:rsidR="00EE05F9" w:rsidRPr="00EC3E62" w:rsidTr="00652288">
        <w:trPr>
          <w:trHeight w:val="319"/>
          <w:jc w:val="center"/>
        </w:trPr>
        <w:tc>
          <w:tcPr>
            <w:tcW w:w="1134" w:type="dxa"/>
            <w:vMerge/>
            <w:vAlign w:val="center"/>
          </w:tcPr>
          <w:p w:rsidR="00EE05F9" w:rsidRDefault="00EE05F9" w:rsidP="0065228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EE05F9" w:rsidRPr="0021234C" w:rsidRDefault="00EE05F9" w:rsidP="006522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EE05F9" w:rsidRPr="00EC3E62" w:rsidRDefault="00EE05F9" w:rsidP="00652288">
            <w:pPr>
              <w:rPr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EE05F9" w:rsidRPr="0021234C" w:rsidRDefault="00EE05F9" w:rsidP="006522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 w:rsidRPr="0021234C">
              <w:rPr>
                <w:rFonts w:eastAsia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EE05F9" w:rsidRPr="00EC3E62" w:rsidRDefault="00EE05F9" w:rsidP="00652288">
            <w:pPr>
              <w:rPr>
                <w:sz w:val="28"/>
              </w:rPr>
            </w:pPr>
          </w:p>
        </w:tc>
      </w:tr>
      <w:tr w:rsidR="00EE05F9" w:rsidRPr="00EC3E62" w:rsidTr="00652288">
        <w:trPr>
          <w:trHeight w:val="439"/>
          <w:jc w:val="center"/>
        </w:trPr>
        <w:tc>
          <w:tcPr>
            <w:tcW w:w="1134" w:type="dxa"/>
            <w:vMerge/>
          </w:tcPr>
          <w:p w:rsidR="00EE05F9" w:rsidRPr="00EC3E62" w:rsidRDefault="00EE05F9" w:rsidP="00652288">
            <w:pPr>
              <w:rPr>
                <w:sz w:val="28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</w:tcBorders>
          </w:tcPr>
          <w:p w:rsidR="00EE05F9" w:rsidRPr="00661CE4" w:rsidRDefault="00EE05F9" w:rsidP="006522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n</w:t>
            </w:r>
          </w:p>
        </w:tc>
        <w:tc>
          <w:tcPr>
            <w:tcW w:w="1701" w:type="dxa"/>
            <w:vMerge/>
          </w:tcPr>
          <w:p w:rsidR="00EE05F9" w:rsidRPr="00EC3E62" w:rsidRDefault="00EE05F9" w:rsidP="00652288">
            <w:pPr>
              <w:rPr>
                <w:sz w:val="28"/>
              </w:rPr>
            </w:pPr>
          </w:p>
        </w:tc>
      </w:tr>
    </w:tbl>
    <w:p w:rsidR="00EE05F9" w:rsidRDefault="00EE05F9" w:rsidP="00EE05F9">
      <w:pPr>
        <w:autoSpaceDE w:val="0"/>
        <w:autoSpaceDN w:val="0"/>
        <w:adjustRightInd w:val="0"/>
        <w:outlineLvl w:val="1"/>
        <w:rPr>
          <w:rFonts w:eastAsia="Calibri"/>
          <w:sz w:val="16"/>
          <w:szCs w:val="16"/>
        </w:rPr>
      </w:pPr>
    </w:p>
    <w:p w:rsidR="00EE05F9" w:rsidRPr="00836CE1" w:rsidRDefault="00EE05F9" w:rsidP="00EE05F9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Е – эффективность реализации Программы (процентов);</w:t>
      </w:r>
    </w:p>
    <w:p w:rsidR="00EE05F9" w:rsidRPr="00836CE1" w:rsidRDefault="00EE05F9" w:rsidP="00EE05F9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I</w:t>
      </w:r>
      <w:r w:rsidRPr="00677A2C">
        <w:rPr>
          <w:sz w:val="28"/>
          <w:szCs w:val="28"/>
          <w:vertAlign w:val="subscript"/>
        </w:rPr>
        <w:t>ф1</w:t>
      </w:r>
      <w:r w:rsidRPr="00836CE1">
        <w:rPr>
          <w:sz w:val="28"/>
          <w:szCs w:val="28"/>
        </w:rPr>
        <w:t xml:space="preserve"> – фактический индикатор, достигнутый в ходе реализации Программы;</w:t>
      </w:r>
    </w:p>
    <w:p w:rsidR="00EE05F9" w:rsidRPr="00836CE1" w:rsidRDefault="00EE05F9" w:rsidP="00EE05F9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I</w:t>
      </w:r>
      <w:r w:rsidRPr="00677A2C">
        <w:rPr>
          <w:sz w:val="28"/>
          <w:szCs w:val="28"/>
          <w:vertAlign w:val="subscript"/>
        </w:rPr>
        <w:t>n1</w:t>
      </w:r>
      <w:r w:rsidRPr="00836CE1">
        <w:rPr>
          <w:sz w:val="28"/>
          <w:szCs w:val="28"/>
        </w:rPr>
        <w:t xml:space="preserve"> – нормативный индикатор, утвержденный Программой;</w:t>
      </w:r>
    </w:p>
    <w:p w:rsidR="00EE05F9" w:rsidRPr="00836CE1" w:rsidRDefault="00EE05F9" w:rsidP="00EE05F9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n – количество индикаторов Программы.</w:t>
      </w:r>
    </w:p>
    <w:p w:rsidR="00EE05F9" w:rsidRPr="00D30219" w:rsidRDefault="00EE05F9" w:rsidP="00EE05F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p w:rsidR="00EE05F9" w:rsidRDefault="00EE05F9" w:rsidP="00EE05F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Расчет эффективности реализации целевых показателей (процентов):</w:t>
      </w:r>
    </w:p>
    <w:p w:rsidR="00EE05F9" w:rsidRPr="00957323" w:rsidRDefault="00EE05F9" w:rsidP="00EE05F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730"/>
        <w:gridCol w:w="255"/>
        <w:gridCol w:w="924"/>
        <w:gridCol w:w="2095"/>
      </w:tblGrid>
      <w:tr w:rsidR="00EE05F9" w:rsidRPr="00EC3E62" w:rsidTr="00652288">
        <w:trPr>
          <w:trHeight w:val="319"/>
          <w:jc w:val="center"/>
        </w:trPr>
        <w:tc>
          <w:tcPr>
            <w:tcW w:w="1134" w:type="dxa"/>
            <w:vMerge w:val="restart"/>
            <w:vAlign w:val="center"/>
          </w:tcPr>
          <w:p w:rsidR="00EE05F9" w:rsidRPr="00EC3E62" w:rsidRDefault="00EE05F9" w:rsidP="00652288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Е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EE05F9" w:rsidRPr="002C48E2" w:rsidRDefault="00EE05F9" w:rsidP="006522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</w:p>
        </w:tc>
        <w:tc>
          <w:tcPr>
            <w:tcW w:w="255" w:type="dxa"/>
            <w:vMerge w:val="restart"/>
          </w:tcPr>
          <w:p w:rsidR="00EE05F9" w:rsidRPr="003B1A7E" w:rsidRDefault="00EE05F9" w:rsidP="0065228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+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EE05F9" w:rsidRPr="00661CE4" w:rsidRDefault="00EE05F9" w:rsidP="006522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</w:p>
        </w:tc>
        <w:tc>
          <w:tcPr>
            <w:tcW w:w="2095" w:type="dxa"/>
            <w:vMerge w:val="restart"/>
            <w:vAlign w:val="center"/>
          </w:tcPr>
          <w:p w:rsidR="00EE05F9" w:rsidRPr="00EC3E62" w:rsidRDefault="00EE05F9" w:rsidP="00EE05F9">
            <w:pPr>
              <w:rPr>
                <w:sz w:val="28"/>
              </w:rPr>
            </w:pPr>
            <w:r w:rsidRPr="00EC3E62">
              <w:rPr>
                <w:sz w:val="28"/>
              </w:rPr>
              <w:t>х 100</w:t>
            </w:r>
            <w:r>
              <w:rPr>
                <w:sz w:val="28"/>
              </w:rPr>
              <w:t xml:space="preserve"> = </w:t>
            </w:r>
          </w:p>
        </w:tc>
      </w:tr>
      <w:tr w:rsidR="00EE05F9" w:rsidRPr="00EC3E62" w:rsidTr="00652288">
        <w:trPr>
          <w:trHeight w:val="319"/>
          <w:jc w:val="center"/>
        </w:trPr>
        <w:tc>
          <w:tcPr>
            <w:tcW w:w="1134" w:type="dxa"/>
            <w:vMerge/>
            <w:vAlign w:val="center"/>
          </w:tcPr>
          <w:p w:rsidR="00EE05F9" w:rsidRDefault="00EE05F9" w:rsidP="0065228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EE05F9" w:rsidRPr="00661CE4" w:rsidRDefault="00EE05F9" w:rsidP="006522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EE05F9" w:rsidRPr="00EC3E62" w:rsidRDefault="00EE05F9" w:rsidP="00652288">
            <w:pPr>
              <w:rPr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:rsidR="00EE05F9" w:rsidRPr="00661CE4" w:rsidRDefault="00EE05F9" w:rsidP="006522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95" w:type="dxa"/>
            <w:vMerge/>
            <w:vAlign w:val="center"/>
          </w:tcPr>
          <w:p w:rsidR="00EE05F9" w:rsidRPr="00EC3E62" w:rsidRDefault="00EE05F9" w:rsidP="00652288">
            <w:pPr>
              <w:rPr>
                <w:sz w:val="28"/>
              </w:rPr>
            </w:pPr>
          </w:p>
        </w:tc>
      </w:tr>
      <w:tr w:rsidR="00EE05F9" w:rsidRPr="00EC3E62" w:rsidTr="00652288">
        <w:trPr>
          <w:trHeight w:val="439"/>
          <w:jc w:val="center"/>
        </w:trPr>
        <w:tc>
          <w:tcPr>
            <w:tcW w:w="1134" w:type="dxa"/>
            <w:vMerge/>
          </w:tcPr>
          <w:p w:rsidR="00EE05F9" w:rsidRPr="00EC3E62" w:rsidRDefault="00EE05F9" w:rsidP="00652288">
            <w:pPr>
              <w:rPr>
                <w:sz w:val="28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</w:tcBorders>
          </w:tcPr>
          <w:p w:rsidR="00EE05F9" w:rsidRPr="00661CE4" w:rsidRDefault="00EE05F9" w:rsidP="006522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095" w:type="dxa"/>
            <w:vMerge/>
          </w:tcPr>
          <w:p w:rsidR="00EE05F9" w:rsidRPr="00EC3E62" w:rsidRDefault="00EE05F9" w:rsidP="00652288">
            <w:pPr>
              <w:rPr>
                <w:sz w:val="28"/>
              </w:rPr>
            </w:pPr>
          </w:p>
        </w:tc>
      </w:tr>
    </w:tbl>
    <w:p w:rsidR="00EE05F9" w:rsidRPr="00EC3E62" w:rsidRDefault="00EE05F9" w:rsidP="00EE05F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7E2357">
        <w:rPr>
          <w:rFonts w:eastAsia="Calibri"/>
          <w:spacing w:val="-4"/>
          <w:sz w:val="28"/>
          <w:szCs w:val="28"/>
        </w:rPr>
        <w:t>Таким образом, по степени достижения показателей (</w:t>
      </w:r>
      <w:r>
        <w:rPr>
          <w:rFonts w:eastAsia="Calibri"/>
          <w:spacing w:val="-4"/>
          <w:sz w:val="28"/>
          <w:szCs w:val="28"/>
        </w:rPr>
        <w:t>процентов</w:t>
      </w:r>
      <w:r w:rsidRPr="007E2357">
        <w:rPr>
          <w:rFonts w:eastAsia="Calibri"/>
          <w:spacing w:val="-4"/>
          <w:sz w:val="28"/>
          <w:szCs w:val="28"/>
        </w:rPr>
        <w:t>)</w:t>
      </w:r>
      <w:r w:rsidRPr="00EC3E62">
        <w:rPr>
          <w:rFonts w:eastAsia="Calibri"/>
          <w:sz w:val="28"/>
          <w:szCs w:val="28"/>
        </w:rPr>
        <w:t xml:space="preserve"> реализация Программы является </w:t>
      </w:r>
      <w:r>
        <w:rPr>
          <w:rFonts w:eastAsia="Calibri"/>
          <w:sz w:val="28"/>
          <w:szCs w:val="28"/>
        </w:rPr>
        <w:t xml:space="preserve">наиболее </w:t>
      </w:r>
      <w:r w:rsidRPr="00EC3E62">
        <w:rPr>
          <w:rFonts w:eastAsia="Calibri"/>
          <w:sz w:val="28"/>
          <w:szCs w:val="28"/>
        </w:rPr>
        <w:t>эффективной.</w:t>
      </w:r>
    </w:p>
    <w:p w:rsidR="00EE05F9" w:rsidRPr="00D30219" w:rsidRDefault="00EE05F9" w:rsidP="00EE05F9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EE05F9" w:rsidRPr="00EC3E62" w:rsidRDefault="00EE05F9" w:rsidP="00EE05F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Бюджетная </w:t>
      </w:r>
      <w:r w:rsidRPr="00D86312">
        <w:rPr>
          <w:rFonts w:eastAsia="Calibri"/>
          <w:spacing w:val="-4"/>
          <w:sz w:val="28"/>
          <w:szCs w:val="28"/>
        </w:rPr>
        <w:t>эффективност</w:t>
      </w:r>
      <w:r>
        <w:rPr>
          <w:rFonts w:eastAsia="Calibri"/>
          <w:spacing w:val="-4"/>
          <w:sz w:val="28"/>
          <w:szCs w:val="28"/>
        </w:rPr>
        <w:t>ь</w:t>
      </w:r>
      <w:r w:rsidRPr="00D86312">
        <w:rPr>
          <w:rFonts w:eastAsia="Calibri"/>
          <w:spacing w:val="-4"/>
          <w:sz w:val="28"/>
          <w:szCs w:val="28"/>
        </w:rPr>
        <w:t xml:space="preserve"> реализации Программы по степени достижения</w:t>
      </w:r>
      <w:r w:rsidRPr="00EC3E62">
        <w:rPr>
          <w:rFonts w:eastAsia="Calibri"/>
          <w:sz w:val="28"/>
          <w:szCs w:val="28"/>
        </w:rPr>
        <w:t xml:space="preserve"> показателей рассчитывается по формуле:</w:t>
      </w:r>
    </w:p>
    <w:tbl>
      <w:tblPr>
        <w:tblW w:w="3683" w:type="dxa"/>
        <w:jc w:val="center"/>
        <w:tblLayout w:type="fixed"/>
        <w:tblLook w:val="01E0" w:firstRow="1" w:lastRow="1" w:firstColumn="1" w:lastColumn="1" w:noHBand="0" w:noVBand="0"/>
      </w:tblPr>
      <w:tblGrid>
        <w:gridCol w:w="880"/>
        <w:gridCol w:w="1166"/>
        <w:gridCol w:w="1637"/>
      </w:tblGrid>
      <w:tr w:rsidR="00EE05F9" w:rsidRPr="00EC3E62" w:rsidTr="00652288">
        <w:trPr>
          <w:trHeight w:val="383"/>
          <w:jc w:val="center"/>
        </w:trPr>
        <w:tc>
          <w:tcPr>
            <w:tcW w:w="880" w:type="dxa"/>
            <w:vMerge w:val="restart"/>
            <w:vAlign w:val="center"/>
          </w:tcPr>
          <w:p w:rsidR="00EE05F9" w:rsidRPr="00EC3E62" w:rsidRDefault="00EE05F9" w:rsidP="00652288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Э</w:t>
            </w:r>
            <w:r>
              <w:rPr>
                <w:rFonts w:eastAsia="Calibri"/>
                <w:sz w:val="28"/>
                <w:szCs w:val="28"/>
                <w:vertAlign w:val="subscript"/>
              </w:rPr>
              <w:t>бюд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EE05F9" w:rsidRPr="00EC3E62" w:rsidRDefault="005001B5" w:rsidP="0065228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637" w:type="dxa"/>
            <w:vMerge w:val="restart"/>
            <w:vAlign w:val="center"/>
          </w:tcPr>
          <w:p w:rsidR="00EE05F9" w:rsidRDefault="00EE05F9" w:rsidP="00652288">
            <w:pPr>
              <w:rPr>
                <w:sz w:val="28"/>
              </w:rPr>
            </w:pPr>
          </w:p>
          <w:p w:rsidR="00EE05F9" w:rsidRPr="00EC3E62" w:rsidRDefault="00EE05F9" w:rsidP="00652288">
            <w:pPr>
              <w:rPr>
                <w:sz w:val="28"/>
              </w:rPr>
            </w:pPr>
            <w:r>
              <w:rPr>
                <w:sz w:val="28"/>
              </w:rPr>
              <w:t>х 100%</w:t>
            </w:r>
            <w:r w:rsidRPr="00EC3E62">
              <w:rPr>
                <w:sz w:val="28"/>
              </w:rPr>
              <w:t xml:space="preserve">, </w:t>
            </w:r>
            <w:r>
              <w:rPr>
                <w:sz w:val="28"/>
              </w:rPr>
              <w:t>где</w:t>
            </w:r>
          </w:p>
        </w:tc>
      </w:tr>
      <w:tr w:rsidR="00EE05F9" w:rsidRPr="00EC3E62" w:rsidTr="00652288">
        <w:trPr>
          <w:jc w:val="center"/>
        </w:trPr>
        <w:tc>
          <w:tcPr>
            <w:tcW w:w="880" w:type="dxa"/>
            <w:vMerge/>
          </w:tcPr>
          <w:p w:rsidR="00EE05F9" w:rsidRPr="00EC3E62" w:rsidRDefault="00EE05F9" w:rsidP="00652288">
            <w:pPr>
              <w:rPr>
                <w:sz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EE05F9" w:rsidRPr="00EC3E62" w:rsidRDefault="00993D44" w:rsidP="00652288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637" w:type="dxa"/>
            <w:vMerge/>
          </w:tcPr>
          <w:p w:rsidR="00EE05F9" w:rsidRPr="00EC3E62" w:rsidRDefault="00EE05F9" w:rsidP="00652288">
            <w:pPr>
              <w:rPr>
                <w:sz w:val="28"/>
              </w:rPr>
            </w:pPr>
          </w:p>
        </w:tc>
      </w:tr>
    </w:tbl>
    <w:p w:rsidR="00EE05F9" w:rsidRPr="00D30219" w:rsidRDefault="00EE05F9" w:rsidP="00EE05F9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EE05F9" w:rsidRPr="00836CE1" w:rsidRDefault="00EE05F9" w:rsidP="00EE05F9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Э</w:t>
      </w:r>
      <w:r w:rsidRPr="00677A2C">
        <w:rPr>
          <w:sz w:val="28"/>
          <w:vertAlign w:val="subscript"/>
        </w:rPr>
        <w:t>бюд</w:t>
      </w:r>
      <w:r w:rsidRPr="00836CE1">
        <w:rPr>
          <w:sz w:val="28"/>
          <w:szCs w:val="28"/>
        </w:rPr>
        <w:t xml:space="preserve"> – бюджетная эффективность Программы;</w:t>
      </w:r>
    </w:p>
    <w:p w:rsidR="00EE05F9" w:rsidRPr="00836CE1" w:rsidRDefault="00EE05F9" w:rsidP="00EE05F9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Ф</w:t>
      </w:r>
      <w:r w:rsidRPr="00677A2C">
        <w:rPr>
          <w:sz w:val="28"/>
          <w:vertAlign w:val="subscript"/>
        </w:rPr>
        <w:t>ф</w:t>
      </w:r>
      <w:r w:rsidRPr="00836CE1">
        <w:rPr>
          <w:sz w:val="28"/>
          <w:szCs w:val="28"/>
        </w:rPr>
        <w:t xml:space="preserve"> – фактическое использование средств;</w:t>
      </w:r>
    </w:p>
    <w:p w:rsidR="00EE05F9" w:rsidRPr="00836CE1" w:rsidRDefault="00EE05F9" w:rsidP="00EE05F9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Ф</w:t>
      </w:r>
      <w:r w:rsidRPr="00677A2C">
        <w:rPr>
          <w:sz w:val="28"/>
          <w:vertAlign w:val="subscript"/>
        </w:rPr>
        <w:t>п</w:t>
      </w:r>
      <w:r w:rsidRPr="00836CE1">
        <w:rPr>
          <w:sz w:val="28"/>
          <w:szCs w:val="28"/>
        </w:rPr>
        <w:t xml:space="preserve"> – планируемое использование средств.</w:t>
      </w:r>
    </w:p>
    <w:p w:rsidR="00EE05F9" w:rsidRPr="00EC3E62" w:rsidRDefault="00EE05F9" w:rsidP="00EE05F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Бюджетная </w:t>
      </w:r>
      <w:r w:rsidRPr="00EC3E62">
        <w:rPr>
          <w:rFonts w:eastAsia="Calibri"/>
          <w:sz w:val="28"/>
          <w:szCs w:val="28"/>
        </w:rPr>
        <w:t>эффективност</w:t>
      </w:r>
      <w:r>
        <w:rPr>
          <w:rFonts w:eastAsia="Calibri"/>
          <w:sz w:val="28"/>
          <w:szCs w:val="28"/>
        </w:rPr>
        <w:t>ь</w:t>
      </w:r>
      <w:r w:rsidRPr="00EC3E62">
        <w:rPr>
          <w:rFonts w:eastAsia="Calibri"/>
          <w:sz w:val="28"/>
          <w:szCs w:val="28"/>
        </w:rPr>
        <w:t xml:space="preserve"> реализации Программы по степени достижения показателей (процентов):</w:t>
      </w:r>
    </w:p>
    <w:p w:rsidR="00EE05F9" w:rsidRPr="00D30219" w:rsidRDefault="00EE05F9" w:rsidP="00EE05F9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tbl>
      <w:tblPr>
        <w:tblW w:w="2229" w:type="pct"/>
        <w:jc w:val="center"/>
        <w:tblLayout w:type="fixed"/>
        <w:tblLook w:val="01E0" w:firstRow="1" w:lastRow="1" w:firstColumn="1" w:lastColumn="1" w:noHBand="0" w:noVBand="0"/>
      </w:tblPr>
      <w:tblGrid>
        <w:gridCol w:w="843"/>
        <w:gridCol w:w="1326"/>
        <w:gridCol w:w="2351"/>
      </w:tblGrid>
      <w:tr w:rsidR="00EE05F9" w:rsidRPr="00EC3E62" w:rsidTr="00652288">
        <w:trPr>
          <w:trHeight w:val="383"/>
          <w:jc w:val="center"/>
        </w:trPr>
        <w:tc>
          <w:tcPr>
            <w:tcW w:w="845" w:type="dxa"/>
            <w:vMerge w:val="restart"/>
            <w:vAlign w:val="center"/>
          </w:tcPr>
          <w:p w:rsidR="00EE05F9" w:rsidRPr="00EC3E62" w:rsidRDefault="00EE05F9" w:rsidP="00652288">
            <w:pPr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 xml:space="preserve">Эп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EE05F9" w:rsidRPr="00EC3E62" w:rsidRDefault="005001B5" w:rsidP="0065228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  <w:r w:rsidR="00EE05F9" w:rsidRPr="00EC3E6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58" w:type="dxa"/>
            <w:vMerge w:val="restart"/>
            <w:vAlign w:val="center"/>
          </w:tcPr>
          <w:p w:rsidR="00EE05F9" w:rsidRPr="00EC3E62" w:rsidRDefault="00993D44" w:rsidP="005001B5">
            <w:pPr>
              <w:rPr>
                <w:sz w:val="28"/>
              </w:rPr>
            </w:pPr>
            <w:r>
              <w:rPr>
                <w:sz w:val="28"/>
              </w:rPr>
              <w:t xml:space="preserve">х100% = </w:t>
            </w:r>
            <w:r w:rsidR="005001B5">
              <w:rPr>
                <w:sz w:val="28"/>
              </w:rPr>
              <w:t>100,0</w:t>
            </w:r>
            <w:r w:rsidR="00EE05F9">
              <w:rPr>
                <w:sz w:val="28"/>
              </w:rPr>
              <w:t xml:space="preserve"> %</w:t>
            </w:r>
            <w:r w:rsidR="00EE05F9" w:rsidRPr="00EC3E62">
              <w:rPr>
                <w:sz w:val="28"/>
              </w:rPr>
              <w:t>.</w:t>
            </w:r>
          </w:p>
        </w:tc>
      </w:tr>
      <w:tr w:rsidR="00EE05F9" w:rsidRPr="00EC3E62" w:rsidTr="00652288">
        <w:trPr>
          <w:jc w:val="center"/>
        </w:trPr>
        <w:tc>
          <w:tcPr>
            <w:tcW w:w="845" w:type="dxa"/>
            <w:vMerge/>
          </w:tcPr>
          <w:p w:rsidR="00EE05F9" w:rsidRPr="00EC3E62" w:rsidRDefault="00EE05F9" w:rsidP="00652288">
            <w:pPr>
              <w:rPr>
                <w:sz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EE05F9" w:rsidRPr="00EC3E62" w:rsidRDefault="00697E3D" w:rsidP="006522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  <w:p w:rsidR="00EE05F9" w:rsidRPr="00EC3E62" w:rsidRDefault="00EE05F9" w:rsidP="00652288">
            <w:pPr>
              <w:rPr>
                <w:sz w:val="28"/>
              </w:rPr>
            </w:pPr>
          </w:p>
        </w:tc>
        <w:tc>
          <w:tcPr>
            <w:tcW w:w="2358" w:type="dxa"/>
            <w:vMerge/>
          </w:tcPr>
          <w:p w:rsidR="00EE05F9" w:rsidRPr="00EC3E62" w:rsidRDefault="00EE05F9" w:rsidP="00652288">
            <w:pPr>
              <w:rPr>
                <w:sz w:val="28"/>
              </w:rPr>
            </w:pPr>
          </w:p>
        </w:tc>
      </w:tr>
    </w:tbl>
    <w:p w:rsidR="00EE05F9" w:rsidRPr="002A4D2F" w:rsidRDefault="00EE05F9" w:rsidP="00EE05F9">
      <w:pPr>
        <w:autoSpaceDE w:val="0"/>
        <w:autoSpaceDN w:val="0"/>
        <w:adjustRightInd w:val="0"/>
        <w:outlineLvl w:val="1"/>
        <w:rPr>
          <w:sz w:val="16"/>
          <w:szCs w:val="16"/>
        </w:rPr>
      </w:pPr>
      <w:r w:rsidRPr="00A15387">
        <w:rPr>
          <w:sz w:val="28"/>
        </w:rPr>
        <w:t xml:space="preserve">  </w:t>
      </w:r>
    </w:p>
    <w:p w:rsidR="00EE05F9" w:rsidRPr="00085857" w:rsidRDefault="00EE05F9" w:rsidP="00EE05F9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IV. Дальнейшая реализация Программы</w:t>
      </w:r>
    </w:p>
    <w:p w:rsidR="00EE05F9" w:rsidRPr="00673F48" w:rsidRDefault="00EE05F9" w:rsidP="00EE05F9">
      <w:pPr>
        <w:rPr>
          <w:sz w:val="16"/>
          <w:szCs w:val="16"/>
        </w:rPr>
      </w:pPr>
    </w:p>
    <w:p w:rsidR="00EE05F9" w:rsidRPr="00085857" w:rsidRDefault="00EE05F9" w:rsidP="00EE05F9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 xml:space="preserve">В целях оптимизации бюджетных расходов планируется </w:t>
      </w:r>
      <w:r>
        <w:rPr>
          <w:sz w:val="28"/>
          <w:szCs w:val="28"/>
        </w:rPr>
        <w:t xml:space="preserve">финансирование </w:t>
      </w:r>
      <w:r w:rsidRPr="00085857">
        <w:rPr>
          <w:sz w:val="28"/>
          <w:szCs w:val="28"/>
        </w:rPr>
        <w:t>мероприятия Программы</w:t>
      </w:r>
      <w:r>
        <w:rPr>
          <w:sz w:val="28"/>
          <w:szCs w:val="28"/>
        </w:rPr>
        <w:t xml:space="preserve"> осуществлять на строго определенные цели.</w:t>
      </w:r>
    </w:p>
    <w:p w:rsidR="00EE05F9" w:rsidRPr="00085857" w:rsidRDefault="00EE05F9" w:rsidP="00EE05F9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>Целевые показатели реализации Программы корректировать на текущий фин</w:t>
      </w:r>
      <w:r>
        <w:rPr>
          <w:sz w:val="28"/>
          <w:szCs w:val="28"/>
        </w:rPr>
        <w:t xml:space="preserve">ансовый год и плановый период </w:t>
      </w:r>
      <w:r w:rsidRPr="00085857">
        <w:rPr>
          <w:sz w:val="28"/>
          <w:szCs w:val="28"/>
        </w:rPr>
        <w:t xml:space="preserve"> </w:t>
      </w:r>
      <w:r w:rsidR="00AA1DE1">
        <w:rPr>
          <w:sz w:val="28"/>
          <w:szCs w:val="28"/>
        </w:rPr>
        <w:t xml:space="preserve">не </w:t>
      </w:r>
      <w:r w:rsidRPr="00085857">
        <w:rPr>
          <w:sz w:val="28"/>
          <w:szCs w:val="28"/>
        </w:rPr>
        <w:t>планируется.</w:t>
      </w:r>
    </w:p>
    <w:p w:rsidR="00EE05F9" w:rsidRDefault="00EE05F9" w:rsidP="00EE05F9">
      <w:pPr>
        <w:jc w:val="center"/>
      </w:pPr>
    </w:p>
    <w:p w:rsidR="00EE05F9" w:rsidRPr="00DF0521" w:rsidRDefault="00EE05F9" w:rsidP="00EE05F9">
      <w:pPr>
        <w:pStyle w:val="ConsPlusNormal"/>
        <w:widowControl/>
        <w:ind w:firstLine="540"/>
        <w:jc w:val="both"/>
        <w:rPr>
          <w:rFonts w:eastAsia="Calibri"/>
          <w:sz w:val="16"/>
          <w:szCs w:val="16"/>
        </w:rPr>
      </w:pPr>
      <w:r>
        <w:t xml:space="preserve">           </w:t>
      </w:r>
    </w:p>
    <w:p w:rsidR="00EE05F9" w:rsidRPr="00DF0521" w:rsidRDefault="00EE05F9" w:rsidP="00EE05F9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EE05F9" w:rsidRDefault="00EE05F9" w:rsidP="00EE05F9">
      <w:pPr>
        <w:rPr>
          <w:sz w:val="28"/>
          <w:szCs w:val="28"/>
        </w:rPr>
      </w:pPr>
    </w:p>
    <w:p w:rsidR="00EE05F9" w:rsidRDefault="00EE05F9" w:rsidP="00EE05F9">
      <w:pPr>
        <w:rPr>
          <w:sz w:val="28"/>
          <w:szCs w:val="28"/>
        </w:rPr>
      </w:pPr>
    </w:p>
    <w:p w:rsidR="00EE05F9" w:rsidRDefault="00EE05F9" w:rsidP="00EE05F9">
      <w:pPr>
        <w:rPr>
          <w:sz w:val="28"/>
          <w:szCs w:val="28"/>
        </w:rPr>
      </w:pPr>
    </w:p>
    <w:p w:rsidR="005C1A7C" w:rsidRDefault="005C1A7C" w:rsidP="00663D14">
      <w:pPr>
        <w:pStyle w:val="3"/>
        <w:jc w:val="center"/>
        <w:sectPr w:rsidR="005C1A7C">
          <w:pgSz w:w="11907" w:h="16840" w:code="9"/>
          <w:pgMar w:top="709" w:right="851" w:bottom="1134" w:left="1134" w:header="720" w:footer="720" w:gutter="0"/>
          <w:cols w:space="720"/>
        </w:sectPr>
      </w:pPr>
    </w:p>
    <w:p w:rsidR="005C1A7C" w:rsidRDefault="005C1A7C"/>
    <w:sectPr w:rsidR="005C1A7C">
      <w:type w:val="nextColumn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53F2" w:rsidRDefault="006D53F2">
      <w:r>
        <w:separator/>
      </w:r>
    </w:p>
  </w:endnote>
  <w:endnote w:type="continuationSeparator" w:id="0">
    <w:p w:rsidR="006D53F2" w:rsidRDefault="006D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53F2" w:rsidRDefault="006D53F2">
      <w:r>
        <w:separator/>
      </w:r>
    </w:p>
  </w:footnote>
  <w:footnote w:type="continuationSeparator" w:id="0">
    <w:p w:rsidR="006D53F2" w:rsidRDefault="006D5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BA0"/>
    <w:rsid w:val="0002194C"/>
    <w:rsid w:val="00064D2F"/>
    <w:rsid w:val="000E4317"/>
    <w:rsid w:val="00131002"/>
    <w:rsid w:val="001A5489"/>
    <w:rsid w:val="001B5B70"/>
    <w:rsid w:val="00266805"/>
    <w:rsid w:val="0028031C"/>
    <w:rsid w:val="002F04C7"/>
    <w:rsid w:val="00342E3D"/>
    <w:rsid w:val="003B426B"/>
    <w:rsid w:val="00486699"/>
    <w:rsid w:val="004B65A9"/>
    <w:rsid w:val="005001B5"/>
    <w:rsid w:val="0053659B"/>
    <w:rsid w:val="00597976"/>
    <w:rsid w:val="005C1A7C"/>
    <w:rsid w:val="00621762"/>
    <w:rsid w:val="00652288"/>
    <w:rsid w:val="00663D14"/>
    <w:rsid w:val="00685375"/>
    <w:rsid w:val="00697E3D"/>
    <w:rsid w:val="006D53F2"/>
    <w:rsid w:val="007517EB"/>
    <w:rsid w:val="00784044"/>
    <w:rsid w:val="00785D25"/>
    <w:rsid w:val="007A2E5A"/>
    <w:rsid w:val="007C47D2"/>
    <w:rsid w:val="00802C65"/>
    <w:rsid w:val="00883A5E"/>
    <w:rsid w:val="008F4166"/>
    <w:rsid w:val="00912A10"/>
    <w:rsid w:val="00993D44"/>
    <w:rsid w:val="009E22E0"/>
    <w:rsid w:val="00A065EA"/>
    <w:rsid w:val="00AA1DE1"/>
    <w:rsid w:val="00AB5593"/>
    <w:rsid w:val="00AC5D2B"/>
    <w:rsid w:val="00B509BF"/>
    <w:rsid w:val="00B6410C"/>
    <w:rsid w:val="00C133FA"/>
    <w:rsid w:val="00C31043"/>
    <w:rsid w:val="00C631F7"/>
    <w:rsid w:val="00CA5AAE"/>
    <w:rsid w:val="00CF7134"/>
    <w:rsid w:val="00D0150D"/>
    <w:rsid w:val="00D04D61"/>
    <w:rsid w:val="00D207EB"/>
    <w:rsid w:val="00D46D00"/>
    <w:rsid w:val="00D74FCC"/>
    <w:rsid w:val="00DA3ABE"/>
    <w:rsid w:val="00E16BA0"/>
    <w:rsid w:val="00E6228B"/>
    <w:rsid w:val="00EB6CB6"/>
    <w:rsid w:val="00ED765C"/>
    <w:rsid w:val="00EE05F9"/>
    <w:rsid w:val="00EE1C88"/>
    <w:rsid w:val="00F4508C"/>
    <w:rsid w:val="00F56D15"/>
    <w:rsid w:val="00F9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440559-193F-44DA-AD48-DC862A74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Название"/>
    <w:basedOn w:val="a"/>
    <w:qFormat/>
    <w:pPr>
      <w:jc w:val="center"/>
    </w:pPr>
    <w:rPr>
      <w:sz w:val="28"/>
    </w:rPr>
  </w:style>
  <w:style w:type="character" w:customStyle="1" w:styleId="a4">
    <w:name w:val="Название Знак"/>
    <w:basedOn w:val="a0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">
    <w:name w:val="Знак Знак Знак1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5">
    <w:name w:val="header"/>
    <w:basedOn w:val="a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semiHidden/>
    <w:rPr>
      <w:rFonts w:ascii="Times New Roman" w:eastAsia="Times New Roman" w:hAnsi="Times New Roman"/>
    </w:rPr>
  </w:style>
  <w:style w:type="paragraph" w:styleId="a7">
    <w:name w:val="footer"/>
    <w:basedOn w:val="a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semiHidden/>
    <w:rPr>
      <w:rFonts w:ascii="Times New Roman" w:eastAsia="Times New Roman" w:hAnsi="Times New Roman"/>
    </w:rPr>
  </w:style>
  <w:style w:type="paragraph" w:customStyle="1" w:styleId="ConsPlusCell">
    <w:name w:val="ConsPlusCell"/>
    <w:link w:val="ConsPlusCell0"/>
    <w:uiPriority w:val="99"/>
    <w:rsid w:val="00C631F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EE05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001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Cell0">
    <w:name w:val="ConsPlusCell Знак"/>
    <w:link w:val="ConsPlusCell"/>
    <w:uiPriority w:val="99"/>
    <w:rsid w:val="005001B5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AD331-FA87-48F4-845E-48AC75A9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2015-03-10T09:36:00Z</cp:lastPrinted>
  <dcterms:created xsi:type="dcterms:W3CDTF">2025-08-06T08:42:00Z</dcterms:created>
  <dcterms:modified xsi:type="dcterms:W3CDTF">2025-08-06T08:42:00Z</dcterms:modified>
</cp:coreProperties>
</file>