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BC86" w14:textId="77777777" w:rsidR="00D93F48" w:rsidRPr="00FE4B0C" w:rsidRDefault="00D93F48" w:rsidP="00674C54">
      <w:pPr>
        <w:pStyle w:val="4"/>
        <w:rPr>
          <w:b w:val="0"/>
          <w:i w:val="0"/>
          <w:sz w:val="28"/>
          <w:szCs w:val="28"/>
        </w:rPr>
      </w:pPr>
    </w:p>
    <w:p w14:paraId="2706180E" w14:textId="77777777" w:rsidR="00647D33" w:rsidRPr="00FE4B0C" w:rsidRDefault="00647D33" w:rsidP="00647D33">
      <w:pPr>
        <w:pStyle w:val="a5"/>
        <w:rPr>
          <w:b w:val="0"/>
          <w:szCs w:val="28"/>
        </w:rPr>
      </w:pPr>
      <w:r w:rsidRPr="00FE4B0C">
        <w:rPr>
          <w:b w:val="0"/>
          <w:szCs w:val="28"/>
        </w:rPr>
        <w:t>РОССИЙСКАЯ ФЕДЕРАЦИЯ</w:t>
      </w:r>
    </w:p>
    <w:p w14:paraId="2FD58D7B" w14:textId="77777777" w:rsidR="009B2A72" w:rsidRPr="00FE4B0C" w:rsidRDefault="00647D33" w:rsidP="00FE4B0C">
      <w:pPr>
        <w:pStyle w:val="a5"/>
        <w:rPr>
          <w:b w:val="0"/>
          <w:szCs w:val="28"/>
        </w:rPr>
      </w:pPr>
      <w:r w:rsidRPr="00FE4B0C">
        <w:rPr>
          <w:b w:val="0"/>
          <w:szCs w:val="28"/>
        </w:rPr>
        <w:t>РОСТОВСКАЯ ОБЛАСТЬ</w:t>
      </w:r>
      <w:r w:rsidR="00FE4B0C">
        <w:rPr>
          <w:b w:val="0"/>
          <w:szCs w:val="28"/>
          <w:lang w:val="ru-RU"/>
        </w:rPr>
        <w:t xml:space="preserve"> </w:t>
      </w:r>
      <w:r w:rsidR="009B2A72" w:rsidRPr="00FE4B0C">
        <w:rPr>
          <w:b w:val="0"/>
          <w:szCs w:val="28"/>
        </w:rPr>
        <w:t>ДУБОВСКИЙ РАЙОН</w:t>
      </w:r>
    </w:p>
    <w:p w14:paraId="2EA16A99" w14:textId="77777777" w:rsidR="009B2A72" w:rsidRPr="00FE4B0C" w:rsidRDefault="00647D33" w:rsidP="00647D33">
      <w:pPr>
        <w:jc w:val="center"/>
        <w:rPr>
          <w:sz w:val="28"/>
          <w:szCs w:val="28"/>
        </w:rPr>
      </w:pPr>
      <w:r w:rsidRPr="00FE4B0C">
        <w:rPr>
          <w:sz w:val="28"/>
          <w:szCs w:val="28"/>
        </w:rPr>
        <w:t xml:space="preserve">МУНИЦИПАЛЬНОЕ ОБРАЗОВАНИЕ </w:t>
      </w:r>
    </w:p>
    <w:p w14:paraId="01832AEE" w14:textId="77777777" w:rsidR="00647D33" w:rsidRPr="00FE4B0C" w:rsidRDefault="00647D33" w:rsidP="00647D33">
      <w:pPr>
        <w:jc w:val="center"/>
        <w:rPr>
          <w:sz w:val="28"/>
          <w:szCs w:val="28"/>
        </w:rPr>
      </w:pPr>
      <w:r w:rsidRPr="00FE4B0C">
        <w:rPr>
          <w:sz w:val="28"/>
          <w:szCs w:val="28"/>
        </w:rPr>
        <w:t>«</w:t>
      </w:r>
      <w:r w:rsidR="00674C54" w:rsidRPr="00FE4B0C">
        <w:rPr>
          <w:sz w:val="28"/>
          <w:szCs w:val="28"/>
        </w:rPr>
        <w:t>МИРНЕНСКОЕ</w:t>
      </w:r>
      <w:r w:rsidR="009B2A72" w:rsidRPr="00FE4B0C">
        <w:rPr>
          <w:sz w:val="28"/>
          <w:szCs w:val="28"/>
        </w:rPr>
        <w:t xml:space="preserve"> СЕЛЬСКОЕ ПОСЕЛЕНИЕ</w:t>
      </w:r>
      <w:r w:rsidRPr="00FE4B0C">
        <w:rPr>
          <w:sz w:val="28"/>
          <w:szCs w:val="28"/>
        </w:rPr>
        <w:t xml:space="preserve">»  </w:t>
      </w:r>
    </w:p>
    <w:p w14:paraId="20129A8B" w14:textId="77777777" w:rsidR="00647D33" w:rsidRPr="00FE4B0C" w:rsidRDefault="00647D33" w:rsidP="00647D33">
      <w:pPr>
        <w:pStyle w:val="a5"/>
        <w:rPr>
          <w:b w:val="0"/>
          <w:szCs w:val="28"/>
        </w:rPr>
      </w:pPr>
      <w:r w:rsidRPr="00FE4B0C">
        <w:rPr>
          <w:b w:val="0"/>
          <w:szCs w:val="28"/>
        </w:rPr>
        <w:t xml:space="preserve">АДМИНИСТРАЦИЯ </w:t>
      </w:r>
      <w:r w:rsidR="00674C54" w:rsidRPr="00FE4B0C">
        <w:rPr>
          <w:b w:val="0"/>
          <w:szCs w:val="28"/>
        </w:rPr>
        <w:t>МИРНЕНСКОГО</w:t>
      </w:r>
      <w:r w:rsidRPr="00FE4B0C">
        <w:rPr>
          <w:b w:val="0"/>
          <w:szCs w:val="28"/>
        </w:rPr>
        <w:t xml:space="preserve"> СЕЛЬСКОГО ПОСЕЛЕНИЯ</w:t>
      </w:r>
    </w:p>
    <w:p w14:paraId="04BF952D" w14:textId="77777777" w:rsidR="00647D33" w:rsidRPr="00FE4B0C" w:rsidRDefault="00647D33" w:rsidP="00647D33">
      <w:pPr>
        <w:jc w:val="center"/>
        <w:rPr>
          <w:sz w:val="28"/>
          <w:szCs w:val="28"/>
        </w:rPr>
      </w:pPr>
    </w:p>
    <w:p w14:paraId="44CA93AF" w14:textId="77777777" w:rsidR="00647D33" w:rsidRPr="00FE4B0C" w:rsidRDefault="009B2A72" w:rsidP="00647D33">
      <w:pPr>
        <w:jc w:val="center"/>
        <w:rPr>
          <w:sz w:val="28"/>
          <w:szCs w:val="28"/>
        </w:rPr>
      </w:pPr>
      <w:r w:rsidRPr="00FE4B0C">
        <w:rPr>
          <w:sz w:val="28"/>
          <w:szCs w:val="28"/>
        </w:rPr>
        <w:t>ПОСТАНОВЛЕНИЕ</w:t>
      </w:r>
    </w:p>
    <w:p w14:paraId="2A9088D7" w14:textId="77777777" w:rsidR="00647D33" w:rsidRPr="00FE4B0C" w:rsidRDefault="00647D33" w:rsidP="00647D33">
      <w:pPr>
        <w:ind w:left="180" w:firstLine="180"/>
        <w:jc w:val="center"/>
        <w:rPr>
          <w:sz w:val="28"/>
          <w:szCs w:val="28"/>
        </w:rPr>
      </w:pPr>
    </w:p>
    <w:p w14:paraId="05DE5D40" w14:textId="77777777" w:rsidR="00647D33" w:rsidRPr="00FE4B0C" w:rsidRDefault="00B809F6" w:rsidP="00115A3C">
      <w:pPr>
        <w:ind w:left="180" w:firstLine="180"/>
        <w:rPr>
          <w:sz w:val="28"/>
          <w:szCs w:val="28"/>
        </w:rPr>
      </w:pPr>
      <w:r w:rsidRPr="00FE4B0C">
        <w:rPr>
          <w:sz w:val="28"/>
          <w:szCs w:val="28"/>
        </w:rPr>
        <w:t>от 30</w:t>
      </w:r>
      <w:r w:rsidR="00647D33" w:rsidRPr="00FE4B0C">
        <w:rPr>
          <w:sz w:val="28"/>
          <w:szCs w:val="28"/>
        </w:rPr>
        <w:t xml:space="preserve"> </w:t>
      </w:r>
      <w:r w:rsidR="00674C54" w:rsidRPr="00FE4B0C">
        <w:rPr>
          <w:sz w:val="28"/>
          <w:szCs w:val="28"/>
        </w:rPr>
        <w:t>декабря</w:t>
      </w:r>
      <w:r w:rsidR="00647D33" w:rsidRPr="00FE4B0C">
        <w:rPr>
          <w:sz w:val="28"/>
          <w:szCs w:val="28"/>
        </w:rPr>
        <w:t xml:space="preserve"> 20</w:t>
      </w:r>
      <w:r w:rsidR="00674C54" w:rsidRPr="00FE4B0C">
        <w:rPr>
          <w:sz w:val="28"/>
          <w:szCs w:val="28"/>
        </w:rPr>
        <w:t>22</w:t>
      </w:r>
      <w:r w:rsidR="00647D33" w:rsidRPr="00FE4B0C">
        <w:rPr>
          <w:sz w:val="28"/>
          <w:szCs w:val="28"/>
        </w:rPr>
        <w:t xml:space="preserve"> г.</w:t>
      </w:r>
      <w:r w:rsidR="00115A3C" w:rsidRPr="00FE4B0C">
        <w:rPr>
          <w:sz w:val="28"/>
          <w:szCs w:val="28"/>
        </w:rPr>
        <w:t xml:space="preserve">                           </w:t>
      </w:r>
      <w:r w:rsidR="00674C54" w:rsidRPr="00FE4B0C">
        <w:rPr>
          <w:sz w:val="28"/>
          <w:szCs w:val="28"/>
        </w:rPr>
        <w:t>№ 91</w:t>
      </w:r>
      <w:r w:rsidR="00647D33" w:rsidRPr="00FE4B0C">
        <w:rPr>
          <w:sz w:val="28"/>
          <w:szCs w:val="28"/>
        </w:rPr>
        <w:t xml:space="preserve">                          </w:t>
      </w:r>
      <w:r w:rsidR="00115A3C" w:rsidRPr="00FE4B0C">
        <w:rPr>
          <w:sz w:val="28"/>
          <w:szCs w:val="28"/>
        </w:rPr>
        <w:t xml:space="preserve">      </w:t>
      </w:r>
      <w:r w:rsidR="00674C54" w:rsidRPr="00FE4B0C">
        <w:rPr>
          <w:sz w:val="28"/>
          <w:szCs w:val="28"/>
        </w:rPr>
        <w:t>х. Мирный</w:t>
      </w:r>
      <w:r w:rsidR="00115A3C" w:rsidRPr="00FE4B0C">
        <w:rPr>
          <w:sz w:val="28"/>
          <w:szCs w:val="28"/>
        </w:rPr>
        <w:t xml:space="preserve">                      </w:t>
      </w:r>
    </w:p>
    <w:p w14:paraId="3EAC1C1E" w14:textId="77777777" w:rsidR="00D93F48" w:rsidRPr="00FE4B0C" w:rsidRDefault="00D93F48" w:rsidP="00D93F48">
      <w:pPr>
        <w:pStyle w:val="ConsTitle"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BF89C1" w14:textId="77777777" w:rsidR="00647D33" w:rsidRDefault="00647D33" w:rsidP="00D93F48">
      <w:pPr>
        <w:pStyle w:val="ConsTitle"/>
        <w:ind w:righ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4AFAB" w14:textId="77777777" w:rsidR="00647D33" w:rsidRDefault="0057098E" w:rsidP="0057098E">
      <w:pPr>
        <w:ind w:firstLine="34"/>
        <w:jc w:val="center"/>
        <w:rPr>
          <w:sz w:val="28"/>
        </w:rPr>
      </w:pPr>
      <w:r>
        <w:rPr>
          <w:sz w:val="28"/>
        </w:rPr>
        <w:t xml:space="preserve">Об организации проведения мониторинга </w:t>
      </w:r>
      <w:r>
        <w:rPr>
          <w:sz w:val="28"/>
        </w:rPr>
        <w:br/>
        <w:t xml:space="preserve">качества финансового менеджмента, осуществляемого главными распорядителями </w:t>
      </w:r>
      <w:r w:rsidRPr="0057098E">
        <w:rPr>
          <w:sz w:val="28"/>
        </w:rPr>
        <w:t>средств местного бюджета</w:t>
      </w:r>
    </w:p>
    <w:p w14:paraId="6AA40504" w14:textId="77777777" w:rsidR="0057098E" w:rsidRPr="0057098E" w:rsidRDefault="0057098E" w:rsidP="0057098E">
      <w:pPr>
        <w:ind w:firstLine="34"/>
        <w:jc w:val="center"/>
        <w:rPr>
          <w:color w:val="000000"/>
        </w:rPr>
      </w:pPr>
    </w:p>
    <w:p w14:paraId="316158C0" w14:textId="77777777" w:rsidR="00D93F48" w:rsidRDefault="00D93F48" w:rsidP="009D27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65D6F">
        <w:rPr>
          <w:rFonts w:ascii="Times New Roman" w:hAnsi="Times New Roman" w:cs="Times New Roman"/>
          <w:sz w:val="28"/>
          <w:szCs w:val="28"/>
        </w:rPr>
        <w:t xml:space="preserve">повышения эффективности расходов местного бюджета и </w:t>
      </w:r>
      <w:r w:rsidR="0057098E">
        <w:rPr>
          <w:rFonts w:ascii="Times New Roman" w:hAnsi="Times New Roman" w:cs="Times New Roman"/>
          <w:sz w:val="28"/>
          <w:szCs w:val="28"/>
        </w:rPr>
        <w:t>качества управления</w:t>
      </w:r>
      <w:r w:rsidR="00647D33">
        <w:rPr>
          <w:rFonts w:ascii="Times New Roman" w:hAnsi="Times New Roman" w:cs="Times New Roman"/>
          <w:sz w:val="28"/>
          <w:szCs w:val="28"/>
        </w:rPr>
        <w:t xml:space="preserve"> средств местного бюджета </w:t>
      </w:r>
      <w:r w:rsidR="009B2A7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74C54">
        <w:rPr>
          <w:rFonts w:ascii="Times New Roman" w:hAnsi="Times New Roman" w:cs="Times New Roman"/>
          <w:sz w:val="28"/>
          <w:szCs w:val="28"/>
        </w:rPr>
        <w:t>Мирненского</w:t>
      </w:r>
      <w:r w:rsidR="009B2A72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14:paraId="7E967F9C" w14:textId="77777777" w:rsidR="0057098E" w:rsidRDefault="00AC18AF" w:rsidP="0057098E">
      <w:pPr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1. </w:t>
      </w:r>
      <w:r w:rsidR="0057098E">
        <w:rPr>
          <w:sz w:val="28"/>
        </w:rPr>
        <w:t>1. Утвердить:</w:t>
      </w:r>
    </w:p>
    <w:p w14:paraId="6EAA76E9" w14:textId="77777777" w:rsidR="0057098E" w:rsidRDefault="0057098E" w:rsidP="0057098E">
      <w:pPr>
        <w:ind w:firstLine="567"/>
        <w:jc w:val="both"/>
        <w:rPr>
          <w:sz w:val="28"/>
          <w:szCs w:val="28"/>
        </w:rPr>
      </w:pPr>
      <w:r>
        <w:rPr>
          <w:sz w:val="28"/>
        </w:rPr>
        <w:t>1.1. Положение об организации проведения мониторинга качества финансового менеджмента, осуществляемого главным распорядител</w:t>
      </w:r>
      <w:r w:rsidR="00115A3C">
        <w:rPr>
          <w:sz w:val="28"/>
        </w:rPr>
        <w:t>ем</w:t>
      </w:r>
      <w:r>
        <w:rPr>
          <w:sz w:val="28"/>
        </w:rPr>
        <w:t xml:space="preserve"> средств местного бюджета, </w:t>
      </w:r>
      <w:r>
        <w:rPr>
          <w:sz w:val="28"/>
          <w:szCs w:val="28"/>
        </w:rPr>
        <w:t>согласно приложению № 1 к настоящему постановлению.</w:t>
      </w:r>
    </w:p>
    <w:p w14:paraId="1CA0B093" w14:textId="77777777" w:rsidR="0057098E" w:rsidRDefault="0057098E" w:rsidP="005709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Методические рекомендации по заполнению приложений к Положению </w:t>
      </w:r>
      <w:r>
        <w:rPr>
          <w:sz w:val="28"/>
        </w:rPr>
        <w:t>об организации проведения мониторинга качества финансового менеджмента, осуществляемого главным распорядител</w:t>
      </w:r>
      <w:r w:rsidR="00115A3C">
        <w:rPr>
          <w:sz w:val="28"/>
        </w:rPr>
        <w:t>ем</w:t>
      </w:r>
      <w:r>
        <w:rPr>
          <w:sz w:val="28"/>
        </w:rPr>
        <w:t xml:space="preserve"> средств местного бюджета, </w:t>
      </w:r>
      <w:r>
        <w:rPr>
          <w:sz w:val="28"/>
          <w:szCs w:val="28"/>
        </w:rPr>
        <w:t xml:space="preserve">согласно приложению № 2 к настоящему постановлению. </w:t>
      </w:r>
    </w:p>
    <w:p w14:paraId="5BA2A87B" w14:textId="77777777" w:rsidR="00D93F48" w:rsidRDefault="00342528" w:rsidP="0057098E">
      <w:pPr>
        <w:pStyle w:val="ConsNonforma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93F48" w:rsidRPr="00A706D5">
        <w:rPr>
          <w:rFonts w:ascii="Times New Roman" w:hAnsi="Times New Roman" w:cs="Times New Roman"/>
          <w:sz w:val="28"/>
          <w:szCs w:val="28"/>
        </w:rPr>
        <w:t xml:space="preserve"> </w:t>
      </w:r>
      <w:r w:rsidR="0057098E">
        <w:rPr>
          <w:rFonts w:ascii="Times New Roman" w:hAnsi="Times New Roman" w:cs="Times New Roman"/>
          <w:sz w:val="28"/>
          <w:szCs w:val="28"/>
        </w:rPr>
        <w:t>Постановление</w:t>
      </w:r>
      <w:r w:rsidR="00D93F48" w:rsidRPr="00A706D5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D93F48">
        <w:rPr>
          <w:rFonts w:ascii="Times New Roman" w:hAnsi="Times New Roman" w:cs="Times New Roman"/>
          <w:sz w:val="28"/>
          <w:szCs w:val="28"/>
        </w:rPr>
        <w:t>о дня его подписания</w:t>
      </w:r>
      <w:r w:rsidR="00D93F48" w:rsidRPr="00A706D5">
        <w:rPr>
          <w:rFonts w:ascii="Times New Roman" w:hAnsi="Times New Roman" w:cs="Times New Roman"/>
          <w:sz w:val="28"/>
          <w:szCs w:val="28"/>
        </w:rPr>
        <w:t>.</w:t>
      </w:r>
    </w:p>
    <w:p w14:paraId="0A264F8D" w14:textId="77777777" w:rsidR="0057098E" w:rsidRPr="00C577A7" w:rsidRDefault="0057098E" w:rsidP="0057098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77A7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="00674C54">
        <w:rPr>
          <w:rFonts w:ascii="Times New Roman" w:hAnsi="Times New Roman" w:cs="Times New Roman"/>
          <w:sz w:val="28"/>
          <w:szCs w:val="28"/>
        </w:rPr>
        <w:t>Мирненского</w:t>
      </w:r>
      <w:r w:rsidRPr="00C577A7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674C54">
        <w:rPr>
          <w:rFonts w:ascii="Times New Roman" w:hAnsi="Times New Roman" w:cs="Times New Roman"/>
          <w:sz w:val="28"/>
          <w:szCs w:val="28"/>
        </w:rPr>
        <w:t>30.12.2016</w:t>
      </w:r>
      <w:r w:rsidRPr="00C577A7">
        <w:rPr>
          <w:rFonts w:ascii="Times New Roman" w:hAnsi="Times New Roman" w:cs="Times New Roman"/>
          <w:sz w:val="28"/>
          <w:szCs w:val="28"/>
        </w:rPr>
        <w:t xml:space="preserve"> № </w:t>
      </w:r>
      <w:r w:rsidR="00674C54">
        <w:rPr>
          <w:rFonts w:ascii="Times New Roman" w:hAnsi="Times New Roman" w:cs="Times New Roman"/>
          <w:sz w:val="28"/>
          <w:szCs w:val="28"/>
        </w:rPr>
        <w:t>150</w:t>
      </w:r>
      <w:r w:rsidRPr="00C577A7">
        <w:rPr>
          <w:rFonts w:ascii="Times New Roman" w:hAnsi="Times New Roman" w:cs="Times New Roman"/>
          <w:sz w:val="28"/>
          <w:szCs w:val="28"/>
        </w:rPr>
        <w:t xml:space="preserve"> «Об организации проведения мониторинга качества финансового менеджмента, осуществляемого главными распорядителями средств местного бюджета»</w:t>
      </w:r>
    </w:p>
    <w:p w14:paraId="7AC69808" w14:textId="77777777" w:rsidR="00D93F48" w:rsidRPr="00B548F4" w:rsidRDefault="00647D33" w:rsidP="00D93F4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3F48" w:rsidRPr="00B548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D93F4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7098E">
        <w:rPr>
          <w:rFonts w:ascii="Times New Roman" w:hAnsi="Times New Roman" w:cs="Times New Roman"/>
          <w:sz w:val="28"/>
          <w:szCs w:val="28"/>
        </w:rPr>
        <w:t>постановления</w:t>
      </w:r>
      <w:r w:rsidR="00D93F48">
        <w:rPr>
          <w:rFonts w:ascii="Times New Roman" w:hAnsi="Times New Roman" w:cs="Times New Roman"/>
          <w:sz w:val="28"/>
          <w:szCs w:val="28"/>
        </w:rPr>
        <w:t xml:space="preserve"> </w:t>
      </w:r>
      <w:r w:rsidR="00115A3C">
        <w:rPr>
          <w:rFonts w:ascii="Times New Roman" w:hAnsi="Times New Roman" w:cs="Times New Roman"/>
          <w:sz w:val="28"/>
          <w:szCs w:val="28"/>
        </w:rPr>
        <w:t>возложить на начальника сектора экономики и финансов</w:t>
      </w:r>
      <w:r w:rsidR="00D93F48">
        <w:rPr>
          <w:rFonts w:ascii="Times New Roman" w:hAnsi="Times New Roman" w:cs="Times New Roman"/>
          <w:sz w:val="28"/>
          <w:szCs w:val="28"/>
        </w:rPr>
        <w:t>.</w:t>
      </w:r>
    </w:p>
    <w:p w14:paraId="2FC35382" w14:textId="77777777" w:rsidR="00647D33" w:rsidRDefault="00647D33" w:rsidP="00D93F48">
      <w:pPr>
        <w:widowControl w:val="0"/>
        <w:rPr>
          <w:sz w:val="28"/>
          <w:szCs w:val="28"/>
        </w:rPr>
      </w:pPr>
    </w:p>
    <w:p w14:paraId="73676B94" w14:textId="77777777" w:rsidR="00647D33" w:rsidRDefault="005670DE" w:rsidP="00D93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9B2A72">
        <w:rPr>
          <w:color w:val="000000"/>
          <w:sz w:val="28"/>
          <w:szCs w:val="28"/>
        </w:rPr>
        <w:t>а</w:t>
      </w:r>
      <w:r w:rsidR="00647D33">
        <w:rPr>
          <w:color w:val="000000"/>
          <w:sz w:val="28"/>
          <w:szCs w:val="28"/>
        </w:rPr>
        <w:t xml:space="preserve"> Администрации</w:t>
      </w:r>
    </w:p>
    <w:p w14:paraId="6197064C" w14:textId="77777777" w:rsidR="00D93F48" w:rsidRDefault="00674C54" w:rsidP="00D93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Мирненского</w:t>
      </w:r>
      <w:r w:rsidR="005670DE">
        <w:rPr>
          <w:color w:val="000000"/>
          <w:sz w:val="28"/>
          <w:szCs w:val="28"/>
        </w:rPr>
        <w:t xml:space="preserve"> сельского поселения                  </w:t>
      </w:r>
      <w:r w:rsidR="00647D33">
        <w:rPr>
          <w:color w:val="000000"/>
          <w:sz w:val="28"/>
          <w:szCs w:val="28"/>
        </w:rPr>
        <w:t xml:space="preserve">     </w:t>
      </w:r>
      <w:r w:rsidR="005670DE">
        <w:rPr>
          <w:color w:val="000000"/>
          <w:sz w:val="28"/>
          <w:szCs w:val="28"/>
        </w:rPr>
        <w:t xml:space="preserve">  </w:t>
      </w:r>
      <w:r w:rsidR="000D66FF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Л.С. Сулиманова</w:t>
      </w:r>
      <w:r w:rsidR="005670DE">
        <w:rPr>
          <w:color w:val="000000"/>
          <w:sz w:val="28"/>
          <w:szCs w:val="28"/>
        </w:rPr>
        <w:t xml:space="preserve">     </w:t>
      </w:r>
    </w:p>
    <w:p w14:paraId="79D9836C" w14:textId="77777777" w:rsidR="00647D33" w:rsidRDefault="00647D33" w:rsidP="00D93F48">
      <w:pPr>
        <w:jc w:val="both"/>
        <w:rPr>
          <w:color w:val="000000"/>
          <w:sz w:val="20"/>
          <w:szCs w:val="20"/>
        </w:rPr>
      </w:pPr>
    </w:p>
    <w:p w14:paraId="2893C311" w14:textId="77777777" w:rsidR="00115A3C" w:rsidRDefault="00115A3C" w:rsidP="00D93F48">
      <w:pPr>
        <w:jc w:val="both"/>
        <w:rPr>
          <w:color w:val="000000"/>
        </w:rPr>
      </w:pPr>
    </w:p>
    <w:p w14:paraId="47AF2E54" w14:textId="77777777" w:rsidR="00F0291D" w:rsidRPr="00647D33" w:rsidRDefault="005670DE" w:rsidP="00D93F48">
      <w:pPr>
        <w:jc w:val="both"/>
        <w:rPr>
          <w:color w:val="000000"/>
        </w:rPr>
      </w:pPr>
      <w:r w:rsidRPr="00647D33">
        <w:rPr>
          <w:color w:val="000000"/>
        </w:rPr>
        <w:t>Проект вносит</w:t>
      </w:r>
    </w:p>
    <w:p w14:paraId="26912D7A" w14:textId="77777777" w:rsidR="00115A3C" w:rsidRPr="00647D33" w:rsidRDefault="005670DE" w:rsidP="00D93F48">
      <w:pPr>
        <w:jc w:val="both"/>
        <w:rPr>
          <w:color w:val="000000"/>
        </w:rPr>
      </w:pPr>
      <w:r w:rsidRPr="00647D33">
        <w:rPr>
          <w:color w:val="000000"/>
        </w:rPr>
        <w:t>сектор экономики и финансов</w:t>
      </w:r>
    </w:p>
    <w:p w14:paraId="2A8A5672" w14:textId="77777777" w:rsidR="005670DE" w:rsidRDefault="005670DE" w:rsidP="00D93F48">
      <w:pPr>
        <w:jc w:val="both"/>
        <w:rPr>
          <w:color w:val="000000"/>
        </w:rPr>
      </w:pPr>
    </w:p>
    <w:p w14:paraId="182324F0" w14:textId="77777777" w:rsidR="00115A3C" w:rsidRDefault="00115A3C" w:rsidP="00D93F48">
      <w:pPr>
        <w:jc w:val="both"/>
        <w:rPr>
          <w:color w:val="000000"/>
        </w:rPr>
      </w:pPr>
    </w:p>
    <w:p w14:paraId="174CD6A5" w14:textId="77777777" w:rsidR="00115A3C" w:rsidRDefault="00115A3C" w:rsidP="00D93F48">
      <w:pPr>
        <w:jc w:val="both"/>
        <w:rPr>
          <w:color w:val="000000"/>
        </w:rPr>
      </w:pPr>
    </w:p>
    <w:p w14:paraId="79D3280B" w14:textId="77777777" w:rsidR="00674C54" w:rsidRDefault="00674C54" w:rsidP="00D93F48">
      <w:pPr>
        <w:jc w:val="both"/>
        <w:rPr>
          <w:color w:val="000000"/>
        </w:rPr>
      </w:pPr>
    </w:p>
    <w:p w14:paraId="34B41F5D" w14:textId="77777777" w:rsidR="00674C54" w:rsidRPr="00647D33" w:rsidRDefault="00674C54" w:rsidP="00D93F48">
      <w:pPr>
        <w:jc w:val="both"/>
        <w:rPr>
          <w:color w:val="000000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</w:tblGrid>
      <w:tr w:rsidR="00F0291D" w:rsidRPr="0056336A" w14:paraId="71D35F4A" w14:textId="77777777" w:rsidTr="00647D33"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405E1" w14:textId="77777777" w:rsidR="00FE4B0C" w:rsidRDefault="00FE4B0C" w:rsidP="00752750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6A02736F" w14:textId="77777777" w:rsidR="00F0291D" w:rsidRPr="0056336A" w:rsidRDefault="00F0291D" w:rsidP="00752750">
            <w:pPr>
              <w:jc w:val="right"/>
              <w:rPr>
                <w:color w:val="000000"/>
                <w:sz w:val="22"/>
                <w:szCs w:val="22"/>
              </w:rPr>
            </w:pPr>
            <w:r w:rsidRPr="0056336A">
              <w:rPr>
                <w:color w:val="000000"/>
                <w:sz w:val="22"/>
                <w:szCs w:val="22"/>
              </w:rPr>
              <w:lastRenderedPageBreak/>
              <w:t xml:space="preserve">Приложение № 1 </w:t>
            </w:r>
          </w:p>
          <w:p w14:paraId="7B135C56" w14:textId="77777777" w:rsidR="00752750" w:rsidRDefault="00953ECD" w:rsidP="00752750">
            <w:pPr>
              <w:jc w:val="right"/>
              <w:rPr>
                <w:color w:val="000000"/>
                <w:sz w:val="22"/>
                <w:szCs w:val="22"/>
              </w:rPr>
            </w:pPr>
            <w:r w:rsidRPr="0056336A">
              <w:rPr>
                <w:color w:val="000000"/>
                <w:sz w:val="22"/>
                <w:szCs w:val="22"/>
              </w:rPr>
              <w:t>к</w:t>
            </w:r>
            <w:r w:rsidR="00F0291D" w:rsidRPr="0056336A">
              <w:rPr>
                <w:color w:val="000000"/>
                <w:sz w:val="22"/>
                <w:szCs w:val="22"/>
              </w:rPr>
              <w:t xml:space="preserve"> </w:t>
            </w:r>
            <w:r w:rsidR="009B2A72" w:rsidRPr="0056336A">
              <w:rPr>
                <w:color w:val="000000"/>
                <w:sz w:val="22"/>
                <w:szCs w:val="22"/>
              </w:rPr>
              <w:t>постановлению</w:t>
            </w:r>
            <w:r w:rsidR="00F0291D" w:rsidRPr="0056336A">
              <w:rPr>
                <w:color w:val="000000"/>
                <w:sz w:val="22"/>
                <w:szCs w:val="22"/>
              </w:rPr>
              <w:t xml:space="preserve"> Администрации </w:t>
            </w:r>
          </w:p>
          <w:p w14:paraId="30CA487A" w14:textId="77777777" w:rsidR="005670DE" w:rsidRPr="0056336A" w:rsidRDefault="00674C54" w:rsidP="007527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Мирненского</w:t>
            </w:r>
            <w:r w:rsidR="00F0291D" w:rsidRPr="0056336A">
              <w:rPr>
                <w:color w:val="000000"/>
                <w:sz w:val="22"/>
                <w:szCs w:val="22"/>
              </w:rPr>
              <w:t xml:space="preserve"> </w:t>
            </w:r>
            <w:r w:rsidR="005670DE" w:rsidRPr="0056336A">
              <w:rPr>
                <w:color w:val="000000"/>
                <w:sz w:val="22"/>
                <w:szCs w:val="22"/>
              </w:rPr>
              <w:t>сельского поселения</w:t>
            </w:r>
          </w:p>
          <w:p w14:paraId="5B4B4643" w14:textId="77777777" w:rsidR="00F0291D" w:rsidRPr="0056336A" w:rsidRDefault="00953ECD" w:rsidP="00752750">
            <w:pPr>
              <w:jc w:val="right"/>
              <w:rPr>
                <w:color w:val="000000"/>
                <w:sz w:val="22"/>
                <w:szCs w:val="22"/>
              </w:rPr>
            </w:pPr>
            <w:r w:rsidRPr="0056336A">
              <w:rPr>
                <w:color w:val="000000"/>
                <w:sz w:val="22"/>
                <w:szCs w:val="22"/>
              </w:rPr>
              <w:t xml:space="preserve"> о</w:t>
            </w:r>
            <w:r w:rsidR="00F0291D" w:rsidRPr="0056336A">
              <w:rPr>
                <w:color w:val="000000"/>
                <w:sz w:val="22"/>
                <w:szCs w:val="22"/>
              </w:rPr>
              <w:t xml:space="preserve">т </w:t>
            </w:r>
            <w:r w:rsidR="00B809F6">
              <w:rPr>
                <w:color w:val="000000"/>
                <w:sz w:val="22"/>
                <w:szCs w:val="22"/>
              </w:rPr>
              <w:t>30</w:t>
            </w:r>
            <w:r w:rsidR="00674C54">
              <w:rPr>
                <w:color w:val="000000"/>
                <w:sz w:val="22"/>
                <w:szCs w:val="22"/>
              </w:rPr>
              <w:t>.1</w:t>
            </w:r>
            <w:r w:rsidR="009B2A72" w:rsidRPr="0056336A">
              <w:rPr>
                <w:color w:val="000000"/>
                <w:sz w:val="22"/>
                <w:szCs w:val="22"/>
              </w:rPr>
              <w:t>2</w:t>
            </w:r>
            <w:r w:rsidR="00F0291D" w:rsidRPr="0056336A">
              <w:rPr>
                <w:color w:val="000000"/>
                <w:sz w:val="22"/>
                <w:szCs w:val="22"/>
              </w:rPr>
              <w:t>.20</w:t>
            </w:r>
            <w:r w:rsidR="00674C54">
              <w:rPr>
                <w:color w:val="000000"/>
                <w:sz w:val="22"/>
                <w:szCs w:val="22"/>
              </w:rPr>
              <w:t>22</w:t>
            </w:r>
            <w:r w:rsidRPr="0056336A">
              <w:rPr>
                <w:color w:val="000000"/>
                <w:sz w:val="22"/>
                <w:szCs w:val="22"/>
              </w:rPr>
              <w:t xml:space="preserve"> № </w:t>
            </w:r>
            <w:r w:rsidR="00674C54">
              <w:rPr>
                <w:color w:val="000000"/>
                <w:sz w:val="22"/>
                <w:szCs w:val="22"/>
              </w:rPr>
              <w:t>91</w:t>
            </w:r>
          </w:p>
        </w:tc>
      </w:tr>
    </w:tbl>
    <w:p w14:paraId="54FB89C0" w14:textId="77777777" w:rsidR="00F0291D" w:rsidRPr="0056336A" w:rsidRDefault="00F0291D" w:rsidP="00752750">
      <w:pPr>
        <w:jc w:val="right"/>
        <w:rPr>
          <w:color w:val="000000"/>
          <w:sz w:val="22"/>
          <w:szCs w:val="22"/>
        </w:rPr>
      </w:pPr>
    </w:p>
    <w:p w14:paraId="50E06BEE" w14:textId="77777777" w:rsidR="0056336A" w:rsidRPr="0056336A" w:rsidRDefault="0056336A" w:rsidP="00752750">
      <w:pPr>
        <w:ind w:firstLine="4860"/>
        <w:rPr>
          <w:snapToGrid w:val="0"/>
          <w:sz w:val="22"/>
          <w:szCs w:val="22"/>
        </w:rPr>
      </w:pPr>
      <w:r w:rsidRPr="0056336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</w:t>
      </w:r>
      <w:r w:rsidRPr="0056336A">
        <w:rPr>
          <w:sz w:val="22"/>
          <w:szCs w:val="22"/>
        </w:rPr>
        <w:t xml:space="preserve"> </w:t>
      </w:r>
    </w:p>
    <w:p w14:paraId="4C9979DA" w14:textId="77777777" w:rsidR="0056336A" w:rsidRDefault="0056336A" w:rsidP="0056336A">
      <w:pPr>
        <w:ind w:firstLine="540"/>
        <w:jc w:val="both"/>
        <w:rPr>
          <w:snapToGrid w:val="0"/>
          <w:sz w:val="20"/>
        </w:rPr>
      </w:pPr>
    </w:p>
    <w:p w14:paraId="36E48BB8" w14:textId="77777777" w:rsidR="001570B8" w:rsidRPr="001570B8" w:rsidRDefault="0056336A" w:rsidP="001570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570B8" w:rsidRPr="001570B8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14:paraId="78D0DE6B" w14:textId="77777777" w:rsidR="001570B8" w:rsidRPr="001570B8" w:rsidRDefault="001570B8" w:rsidP="001570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70B8">
        <w:rPr>
          <w:rFonts w:ascii="Times New Roman" w:hAnsi="Times New Roman" w:cs="Times New Roman"/>
          <w:b w:val="0"/>
          <w:sz w:val="28"/>
          <w:szCs w:val="28"/>
        </w:rPr>
        <w:t>ОБ ОРГАНИЗАЦИИ ПРОВЕДЕНИЯ МОНИТОРИНГА КАЧЕСТВА</w:t>
      </w:r>
    </w:p>
    <w:p w14:paraId="7FF1A122" w14:textId="77777777" w:rsidR="001570B8" w:rsidRPr="001570B8" w:rsidRDefault="001570B8" w:rsidP="001570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70B8">
        <w:rPr>
          <w:rFonts w:ascii="Times New Roman" w:hAnsi="Times New Roman" w:cs="Times New Roman"/>
          <w:b w:val="0"/>
          <w:sz w:val="28"/>
          <w:szCs w:val="28"/>
        </w:rPr>
        <w:t>ФИНАНСОВОГО МЕНЕДЖМЕНТА, ОСУЩЕСТВЛЯЕМОГО ГЛАВНЫМ РАСПОРЯДИТЕЛ</w:t>
      </w:r>
      <w:r w:rsidR="00C577A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570B8">
        <w:rPr>
          <w:rFonts w:ascii="Times New Roman" w:hAnsi="Times New Roman" w:cs="Times New Roman"/>
          <w:b w:val="0"/>
          <w:sz w:val="28"/>
          <w:szCs w:val="28"/>
        </w:rPr>
        <w:t xml:space="preserve">М СРЕДСТВ </w:t>
      </w:r>
      <w:r>
        <w:rPr>
          <w:rFonts w:ascii="Times New Roman" w:hAnsi="Times New Roman" w:cs="Times New Roman"/>
          <w:b w:val="0"/>
          <w:sz w:val="28"/>
          <w:szCs w:val="28"/>
        </w:rPr>
        <w:t>МЕСТНОГО</w:t>
      </w:r>
      <w:r w:rsidRPr="001570B8">
        <w:rPr>
          <w:rFonts w:ascii="Times New Roman" w:hAnsi="Times New Roman" w:cs="Times New Roman"/>
          <w:b w:val="0"/>
          <w:sz w:val="28"/>
          <w:szCs w:val="28"/>
        </w:rPr>
        <w:t xml:space="preserve"> БЮДЖЕТА</w:t>
      </w:r>
    </w:p>
    <w:p w14:paraId="73BF95B3" w14:textId="77777777" w:rsidR="001570B8" w:rsidRPr="001570B8" w:rsidRDefault="001570B8" w:rsidP="001570B8">
      <w:pPr>
        <w:ind w:firstLine="540"/>
        <w:jc w:val="both"/>
        <w:rPr>
          <w:snapToGrid w:val="0"/>
          <w:sz w:val="28"/>
          <w:szCs w:val="28"/>
        </w:rPr>
      </w:pPr>
    </w:p>
    <w:p w14:paraId="17DEFA14" w14:textId="77777777" w:rsidR="001570B8" w:rsidRDefault="001570B8" w:rsidP="001570B8">
      <w:pPr>
        <w:jc w:val="center"/>
        <w:outlineLvl w:val="1"/>
        <w:rPr>
          <w:snapToGrid w:val="0"/>
          <w:sz w:val="28"/>
        </w:rPr>
      </w:pPr>
      <w:r>
        <w:rPr>
          <w:snapToGrid w:val="0"/>
          <w:sz w:val="28"/>
        </w:rPr>
        <w:t>I. Общие положения</w:t>
      </w:r>
    </w:p>
    <w:p w14:paraId="602C8317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</w:p>
    <w:p w14:paraId="26AE018B" w14:textId="77777777" w:rsidR="001570B8" w:rsidRDefault="001570B8" w:rsidP="001570B8">
      <w:pPr>
        <w:ind w:firstLine="708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Настоящее Положение разработано </w:t>
      </w:r>
      <w:r>
        <w:rPr>
          <w:sz w:val="28"/>
        </w:rPr>
        <w:t>с учетом рекомендаций Программы Повышения эффективности управления общественными (государственными и муниципальными) финансами на период до 2018 года, утвержденной распоряжением Правительства Российской Федерации от 30.12.2013 № 2593-р, приказов Министерства финансов Российской Федерации от 29.12.2017 № 264н «О формировании отчета Министерства финансов Российской Федерации о результатах мониторинга качества финансового менеджмента, осуществляемого главными администраторами средств федерального бюджета (главными распорядителями средств федерального бюджета, главными администраторами доходов федерального бюджета, главными администраторами источников финансирования дефицита федерального бюджета)»,</w:t>
      </w:r>
      <w:r>
        <w:rPr>
          <w:snapToGrid w:val="0"/>
          <w:sz w:val="28"/>
        </w:rPr>
        <w:t xml:space="preserve"> от 03.12.2010 № 552 «О порядке осуществления мониторинга и оценки качества управления региональными финансами», приказа министерства финансов Ростовской области от 29.07.2013 № 97 «</w:t>
      </w:r>
      <w:r>
        <w:rPr>
          <w:sz w:val="28"/>
        </w:rPr>
        <w:t>Об организации проведения мониторинга качества финансового менеджмента, осуществляемого главными распорядителями средств областного бюджета»</w:t>
      </w:r>
      <w:r>
        <w:rPr>
          <w:snapToGrid w:val="0"/>
          <w:sz w:val="28"/>
        </w:rPr>
        <w:t xml:space="preserve"> и определяет организацию проведения мониторинга качества финансового менеджмента, осуществляемого главными распорядителями средств местного бюджета  (далее – мониторинг качества финансового менеджмента) - анализа и оценки совокупности процессов и процедур, обеспечивающих эффективность и результативность использования бюджетных средств и охватывающих все элементы бюджетного процесса (составление проекта бюджета, исполнение бюджета, бюджетный учет и бюджетную отчетность, муниципальный финансовый контроль).</w:t>
      </w:r>
    </w:p>
    <w:p w14:paraId="7C7DF275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>2. Мониторинг качества финансового менеджмента состоит из годового мониторинга качества финансового менеджмента.</w:t>
      </w:r>
    </w:p>
    <w:p w14:paraId="06CB5EDB" w14:textId="77777777" w:rsidR="001570B8" w:rsidRDefault="001570B8" w:rsidP="001570B8">
      <w:pPr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Мониторинг качества финансового менеджмента проводится на основании показателей сводной бюджетной росписи, бюджетной отчетности</w:t>
      </w:r>
      <w:r>
        <w:rPr>
          <w:snapToGrid w:val="0"/>
          <w:sz w:val="27"/>
        </w:rPr>
        <w:t>,</w:t>
      </w:r>
      <w:r>
        <w:rPr>
          <w:b/>
          <w:snapToGrid w:val="0"/>
          <w:sz w:val="27"/>
        </w:rPr>
        <w:t xml:space="preserve"> </w:t>
      </w:r>
      <w:r>
        <w:rPr>
          <w:snapToGrid w:val="0"/>
          <w:sz w:val="28"/>
        </w:rPr>
        <w:t xml:space="preserve">документов и материалов, представленных в сектор экономики и финансов Администрации </w:t>
      </w:r>
      <w:r w:rsidR="00674C54">
        <w:rPr>
          <w:snapToGrid w:val="0"/>
          <w:sz w:val="28"/>
        </w:rPr>
        <w:t>Мирненского</w:t>
      </w:r>
      <w:r>
        <w:rPr>
          <w:snapToGrid w:val="0"/>
          <w:sz w:val="28"/>
        </w:rPr>
        <w:t xml:space="preserve"> сельского поселения (далее</w:t>
      </w:r>
      <w:r w:rsidR="00C577A7">
        <w:rPr>
          <w:snapToGrid w:val="0"/>
          <w:sz w:val="28"/>
        </w:rPr>
        <w:t xml:space="preserve"> </w:t>
      </w:r>
      <w:r>
        <w:rPr>
          <w:snapToGrid w:val="0"/>
          <w:sz w:val="28"/>
        </w:rPr>
        <w:t>-</w:t>
      </w:r>
      <w:r w:rsidR="00C577A7">
        <w:rPr>
          <w:snapToGrid w:val="0"/>
          <w:sz w:val="28"/>
        </w:rPr>
        <w:t xml:space="preserve"> </w:t>
      </w:r>
      <w:r>
        <w:rPr>
          <w:snapToGrid w:val="0"/>
          <w:sz w:val="28"/>
        </w:rPr>
        <w:t>сектор экономики и финансов) главным распорядител</w:t>
      </w:r>
      <w:r w:rsidR="00C577A7">
        <w:rPr>
          <w:snapToGrid w:val="0"/>
          <w:sz w:val="28"/>
        </w:rPr>
        <w:t>ем</w:t>
      </w:r>
      <w:r>
        <w:rPr>
          <w:snapToGrid w:val="0"/>
          <w:sz w:val="28"/>
        </w:rPr>
        <w:t xml:space="preserve"> средств </w:t>
      </w:r>
      <w:r w:rsidR="00B96186">
        <w:rPr>
          <w:snapToGrid w:val="0"/>
          <w:sz w:val="28"/>
        </w:rPr>
        <w:t>местного</w:t>
      </w:r>
      <w:r>
        <w:rPr>
          <w:snapToGrid w:val="0"/>
          <w:sz w:val="28"/>
        </w:rPr>
        <w:t xml:space="preserve"> бюджета.</w:t>
      </w:r>
    </w:p>
    <w:p w14:paraId="43029DD9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2.1. Годовой мониторинг качества финансового менеджмента проводится по состоянию на 1 января года, следующего за отчетным финансовым годом в течение 35 рабочих дней с момента представления годовой бюджетной отчетности об исполнении бюджета </w:t>
      </w:r>
      <w:r w:rsidR="00674C54">
        <w:rPr>
          <w:snapToGrid w:val="0"/>
          <w:sz w:val="28"/>
        </w:rPr>
        <w:t>Мирненского</w:t>
      </w:r>
      <w:r w:rsidR="00B96186">
        <w:rPr>
          <w:snapToGrid w:val="0"/>
          <w:sz w:val="28"/>
        </w:rPr>
        <w:t xml:space="preserve"> сельского поселения</w:t>
      </w:r>
      <w:r>
        <w:rPr>
          <w:snapToGrid w:val="0"/>
          <w:sz w:val="28"/>
        </w:rPr>
        <w:t xml:space="preserve"> </w:t>
      </w:r>
      <w:r w:rsidR="00B96186">
        <w:rPr>
          <w:snapToGrid w:val="0"/>
          <w:sz w:val="28"/>
        </w:rPr>
        <w:t xml:space="preserve">Дубовского района </w:t>
      </w:r>
      <w:r w:rsidR="00B96186">
        <w:rPr>
          <w:color w:val="000000"/>
          <w:sz w:val="28"/>
          <w:szCs w:val="28"/>
        </w:rPr>
        <w:t xml:space="preserve">в МУ «Финотдел Администрации Дубовского района» </w:t>
      </w:r>
      <w:r>
        <w:rPr>
          <w:snapToGrid w:val="0"/>
          <w:sz w:val="28"/>
        </w:rPr>
        <w:t xml:space="preserve">по показателям в соответствии с приложением № 1 к настоящему Положению. </w:t>
      </w:r>
    </w:p>
    <w:p w14:paraId="566E60B4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</w:p>
    <w:p w14:paraId="6380AF2F" w14:textId="77777777" w:rsidR="001570B8" w:rsidRDefault="001570B8" w:rsidP="001570B8">
      <w:pPr>
        <w:jc w:val="center"/>
        <w:outlineLvl w:val="1"/>
        <w:rPr>
          <w:snapToGrid w:val="0"/>
          <w:sz w:val="28"/>
        </w:rPr>
      </w:pPr>
      <w:r>
        <w:rPr>
          <w:snapToGrid w:val="0"/>
          <w:sz w:val="28"/>
        </w:rPr>
        <w:t>II. Организация проведения, порядок расчета</w:t>
      </w:r>
    </w:p>
    <w:p w14:paraId="5ACD7716" w14:textId="77777777" w:rsidR="001570B8" w:rsidRDefault="001570B8" w:rsidP="001570B8">
      <w:pPr>
        <w:jc w:val="center"/>
        <w:outlineLvl w:val="1"/>
        <w:rPr>
          <w:snapToGrid w:val="0"/>
          <w:sz w:val="28"/>
        </w:rPr>
      </w:pPr>
      <w:r>
        <w:rPr>
          <w:snapToGrid w:val="0"/>
          <w:sz w:val="28"/>
        </w:rPr>
        <w:t>показателей мониторинга качества</w:t>
      </w:r>
    </w:p>
    <w:p w14:paraId="175E7F1B" w14:textId="77777777" w:rsidR="001570B8" w:rsidRDefault="001570B8" w:rsidP="001570B8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финансового менеджмента и</w:t>
      </w:r>
    </w:p>
    <w:p w14:paraId="1F3EE8CE" w14:textId="77777777" w:rsidR="001570B8" w:rsidRDefault="001570B8" w:rsidP="001570B8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формирование отчета о его результатах</w:t>
      </w:r>
    </w:p>
    <w:p w14:paraId="4B75F0F1" w14:textId="77777777" w:rsidR="001570B8" w:rsidRDefault="001570B8" w:rsidP="001570B8">
      <w:pPr>
        <w:pStyle w:val="a7"/>
        <w:rPr>
          <w:sz w:val="27"/>
        </w:rPr>
      </w:pPr>
    </w:p>
    <w:p w14:paraId="06A919AF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>3. Главны</w:t>
      </w:r>
      <w:r w:rsidR="00C577A7">
        <w:rPr>
          <w:snapToGrid w:val="0"/>
          <w:sz w:val="28"/>
        </w:rPr>
        <w:t>й</w:t>
      </w:r>
      <w:r>
        <w:rPr>
          <w:snapToGrid w:val="0"/>
          <w:sz w:val="28"/>
        </w:rPr>
        <w:t xml:space="preserve"> распорядител</w:t>
      </w:r>
      <w:r w:rsidR="00C577A7">
        <w:rPr>
          <w:snapToGrid w:val="0"/>
          <w:sz w:val="28"/>
        </w:rPr>
        <w:t>ь</w:t>
      </w:r>
      <w:r>
        <w:rPr>
          <w:snapToGrid w:val="0"/>
          <w:sz w:val="28"/>
        </w:rPr>
        <w:t xml:space="preserve"> средств </w:t>
      </w:r>
      <w:r w:rsidR="00B43C1A">
        <w:rPr>
          <w:snapToGrid w:val="0"/>
          <w:sz w:val="28"/>
        </w:rPr>
        <w:t>местного</w:t>
      </w:r>
      <w:r>
        <w:rPr>
          <w:snapToGrid w:val="0"/>
          <w:sz w:val="28"/>
        </w:rPr>
        <w:t xml:space="preserve"> бюджета представля</w:t>
      </w:r>
      <w:r w:rsidR="00C577A7">
        <w:rPr>
          <w:snapToGrid w:val="0"/>
          <w:sz w:val="28"/>
        </w:rPr>
        <w:t>е</w:t>
      </w:r>
      <w:r>
        <w:rPr>
          <w:snapToGrid w:val="0"/>
          <w:sz w:val="28"/>
        </w:rPr>
        <w:t xml:space="preserve">т </w:t>
      </w:r>
      <w:r w:rsidR="00B43C1A">
        <w:rPr>
          <w:snapToGrid w:val="0"/>
          <w:sz w:val="28"/>
        </w:rPr>
        <w:t>в сектор экономики и финансов на бумажных и магнитных носителях</w:t>
      </w:r>
      <w:r>
        <w:rPr>
          <w:snapToGrid w:val="0"/>
          <w:sz w:val="28"/>
        </w:rPr>
        <w:t xml:space="preserve">:  </w:t>
      </w:r>
    </w:p>
    <w:p w14:paraId="204AF0AB" w14:textId="77777777" w:rsidR="001570B8" w:rsidRPr="00B43C1A" w:rsidRDefault="001570B8" w:rsidP="00B43C1A">
      <w:pPr>
        <w:pStyle w:val="a7"/>
        <w:ind w:left="0" w:firstLine="540"/>
        <w:jc w:val="both"/>
        <w:rPr>
          <w:sz w:val="28"/>
          <w:szCs w:val="28"/>
        </w:rPr>
      </w:pPr>
      <w:r w:rsidRPr="00B43C1A">
        <w:rPr>
          <w:sz w:val="28"/>
          <w:szCs w:val="28"/>
        </w:rPr>
        <w:t xml:space="preserve">3.1. в целях проведения годового мониторинга качества финансового менеджмента в срок, не превышающий 15 рабочих дней с момента представления </w:t>
      </w:r>
      <w:r w:rsidR="00B43C1A">
        <w:rPr>
          <w:color w:val="000000"/>
          <w:sz w:val="28"/>
          <w:szCs w:val="28"/>
        </w:rPr>
        <w:t xml:space="preserve">сектором экономики и финансов отчета об исполнении бюджета сельского поселения в МУ «Финотдел Администрации Дубовского района», </w:t>
      </w:r>
      <w:r w:rsidRPr="00B43C1A">
        <w:rPr>
          <w:sz w:val="28"/>
          <w:szCs w:val="28"/>
        </w:rPr>
        <w:t>следующие сведения за отчетный финансовый год:</w:t>
      </w:r>
    </w:p>
    <w:p w14:paraId="75FF9C65" w14:textId="77777777" w:rsidR="001570B8" w:rsidRPr="00B43C1A" w:rsidRDefault="001570B8" w:rsidP="00B43C1A">
      <w:pPr>
        <w:pStyle w:val="a7"/>
        <w:ind w:left="0" w:firstLine="540"/>
        <w:jc w:val="both"/>
        <w:rPr>
          <w:sz w:val="28"/>
          <w:szCs w:val="28"/>
        </w:rPr>
      </w:pPr>
      <w:r w:rsidRPr="00B43C1A">
        <w:rPr>
          <w:sz w:val="28"/>
          <w:szCs w:val="28"/>
        </w:rPr>
        <w:t>3.1.1. копии утвержденных правовых актов главных распорядителей бюджетных средств (далее - ГРБС) в области финансового менеджмента, необходимых для  расчета показателей мониторинга качества финансового менеджмента, предусмотренных приложением № 1 к настоящему Положению (подпункты 1.2, 1.3.1 пункта 1, подпункты 2.6, 5.6, 5.14, 9.2), и (или) изменений и дополнений в ранее представленные правовые акты ГРБС в области финансового менеджмента</w:t>
      </w:r>
      <w:r w:rsidRPr="00B43C1A">
        <w:rPr>
          <w:rStyle w:val="ab"/>
          <w:sz w:val="28"/>
          <w:szCs w:val="28"/>
        </w:rPr>
        <w:footnoteReference w:id="1"/>
      </w:r>
      <w:r w:rsidRPr="00B43C1A">
        <w:rPr>
          <w:sz w:val="28"/>
          <w:szCs w:val="28"/>
        </w:rPr>
        <w:t>;</w:t>
      </w:r>
    </w:p>
    <w:p w14:paraId="6A1FCB72" w14:textId="77777777" w:rsidR="001570B8" w:rsidRPr="00B43C1A" w:rsidRDefault="001570B8" w:rsidP="00B43C1A">
      <w:pPr>
        <w:pStyle w:val="a7"/>
        <w:ind w:left="0" w:firstLine="540"/>
        <w:jc w:val="both"/>
        <w:rPr>
          <w:sz w:val="28"/>
          <w:szCs w:val="28"/>
        </w:rPr>
      </w:pPr>
      <w:r w:rsidRPr="00B43C1A">
        <w:rPr>
          <w:sz w:val="28"/>
          <w:szCs w:val="28"/>
        </w:rPr>
        <w:t xml:space="preserve">3.1.2. сведения об отраслевых особенностях, влияющих на показатели качества финансового менеджмента, осуществляемого ГРБС, по форме согласно приложению № </w:t>
      </w:r>
      <w:r w:rsidR="0006084A">
        <w:rPr>
          <w:sz w:val="28"/>
          <w:szCs w:val="28"/>
        </w:rPr>
        <w:t>2</w:t>
      </w:r>
      <w:r w:rsidRPr="00B43C1A">
        <w:rPr>
          <w:sz w:val="28"/>
          <w:szCs w:val="28"/>
        </w:rPr>
        <w:t xml:space="preserve"> к настоящему Положению;</w:t>
      </w:r>
    </w:p>
    <w:p w14:paraId="60CCBEE3" w14:textId="77777777" w:rsidR="001570B8" w:rsidRDefault="001570B8" w:rsidP="001570B8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3.1.</w:t>
      </w:r>
      <w:r w:rsidR="00B43C1A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 сведения об исковых требованиях и судебных актах, вступивших в законную силу, по форме согласно приложению № </w:t>
      </w:r>
      <w:r w:rsidR="0006084A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 к настоящему Положению;</w:t>
      </w:r>
    </w:p>
    <w:p w14:paraId="29C3E894" w14:textId="77777777" w:rsidR="001570B8" w:rsidRPr="00B43C1A" w:rsidRDefault="001570B8" w:rsidP="00B43C1A">
      <w:pPr>
        <w:pStyle w:val="a7"/>
        <w:ind w:left="0" w:firstLine="540"/>
        <w:jc w:val="both"/>
        <w:rPr>
          <w:sz w:val="28"/>
          <w:szCs w:val="28"/>
        </w:rPr>
      </w:pPr>
      <w:r w:rsidRPr="00B43C1A">
        <w:rPr>
          <w:sz w:val="28"/>
          <w:szCs w:val="28"/>
        </w:rPr>
        <w:t>3.1.</w:t>
      </w:r>
      <w:r w:rsidR="00B43C1A">
        <w:rPr>
          <w:sz w:val="28"/>
          <w:szCs w:val="28"/>
        </w:rPr>
        <w:t>4</w:t>
      </w:r>
      <w:r w:rsidRPr="00B43C1A">
        <w:rPr>
          <w:sz w:val="28"/>
          <w:szCs w:val="28"/>
        </w:rPr>
        <w:t xml:space="preserve">. сведения о кадровом потенциале финансового (финансово-экономического) подразделения ГРБС по форме согласно приложению № </w:t>
      </w:r>
      <w:r w:rsidR="0006084A">
        <w:rPr>
          <w:sz w:val="28"/>
          <w:szCs w:val="28"/>
        </w:rPr>
        <w:t>4</w:t>
      </w:r>
      <w:r w:rsidRPr="00B43C1A">
        <w:rPr>
          <w:sz w:val="28"/>
          <w:szCs w:val="28"/>
        </w:rPr>
        <w:t xml:space="preserve">  к настоящему Положению;</w:t>
      </w:r>
    </w:p>
    <w:p w14:paraId="5BBE2EA3" w14:textId="77777777" w:rsidR="001570B8" w:rsidRDefault="001570B8" w:rsidP="001570B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3.1.</w:t>
      </w:r>
      <w:r w:rsidR="00B43C1A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>сведения</w:t>
      </w:r>
      <w:r>
        <w:rPr>
          <w:snapToGrid w:val="0"/>
          <w:sz w:val="28"/>
          <w:szCs w:val="28"/>
        </w:rPr>
        <w:t xml:space="preserve"> о выявленных органами Федерального казначейства, Контрольно-счетной палатой Ростовской области, контрольно-ревизионным управлением министерства финансов Ростовской области нарушениях, допущенных главным распорядителем средств </w:t>
      </w:r>
      <w:r w:rsidR="00B43C1A">
        <w:rPr>
          <w:snapToGrid w:val="0"/>
          <w:sz w:val="28"/>
          <w:szCs w:val="28"/>
        </w:rPr>
        <w:t>местного</w:t>
      </w:r>
      <w:r>
        <w:rPr>
          <w:snapToGrid w:val="0"/>
          <w:sz w:val="28"/>
          <w:szCs w:val="28"/>
        </w:rPr>
        <w:t xml:space="preserve"> бюджета в отчетном периоде, по форме согласно приложению № </w:t>
      </w:r>
      <w:r w:rsidR="0006084A">
        <w:rPr>
          <w:snapToGrid w:val="0"/>
          <w:sz w:val="28"/>
          <w:szCs w:val="28"/>
        </w:rPr>
        <w:t>8</w:t>
      </w:r>
      <w:r>
        <w:rPr>
          <w:sz w:val="28"/>
          <w:szCs w:val="28"/>
        </w:rPr>
        <w:t xml:space="preserve"> к настоящему Положению.</w:t>
      </w:r>
    </w:p>
    <w:p w14:paraId="2A0FF7E3" w14:textId="77777777" w:rsidR="001570B8" w:rsidRDefault="001570B8" w:rsidP="001570B8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="00B43C1A">
        <w:rPr>
          <w:snapToGrid w:val="0"/>
          <w:sz w:val="28"/>
          <w:szCs w:val="28"/>
        </w:rPr>
        <w:t>Сектор экономики и финансов</w:t>
      </w:r>
      <w:r>
        <w:rPr>
          <w:snapToGrid w:val="0"/>
          <w:sz w:val="28"/>
          <w:szCs w:val="28"/>
        </w:rPr>
        <w:t xml:space="preserve"> осуществляет расчет показателей качества финансового менеджмента и формирует отчеты о его результатах.  </w:t>
      </w:r>
    </w:p>
    <w:p w14:paraId="41A57CAE" w14:textId="77777777" w:rsidR="001570B8" w:rsidRPr="00B43C1A" w:rsidRDefault="001570B8" w:rsidP="00B43C1A">
      <w:pPr>
        <w:pStyle w:val="a7"/>
        <w:ind w:left="0" w:firstLine="540"/>
        <w:jc w:val="both"/>
        <w:rPr>
          <w:sz w:val="28"/>
          <w:szCs w:val="28"/>
        </w:rPr>
      </w:pPr>
      <w:r w:rsidRPr="00B43C1A">
        <w:rPr>
          <w:sz w:val="28"/>
          <w:szCs w:val="28"/>
        </w:rPr>
        <w:t xml:space="preserve">4.1. </w:t>
      </w:r>
      <w:r w:rsidR="00B43C1A">
        <w:rPr>
          <w:color w:val="000000"/>
          <w:sz w:val="28"/>
          <w:szCs w:val="28"/>
        </w:rPr>
        <w:t xml:space="preserve">Специалисты сектора экономики и финансов  </w:t>
      </w:r>
      <w:r w:rsidRPr="00B43C1A">
        <w:rPr>
          <w:sz w:val="28"/>
          <w:szCs w:val="28"/>
        </w:rPr>
        <w:t xml:space="preserve"> осуществляют расчет показателей качества финансового менеджмента (далее - показатели оценки) в соответствии с приложением № 1 к настоящему Положению. </w:t>
      </w:r>
      <w:r w:rsidR="00B43C1A">
        <w:rPr>
          <w:color w:val="000000"/>
          <w:sz w:val="28"/>
          <w:szCs w:val="28"/>
        </w:rPr>
        <w:t xml:space="preserve">Специалисты сектора экономики и финансов </w:t>
      </w:r>
      <w:r w:rsidRPr="00B43C1A">
        <w:rPr>
          <w:sz w:val="28"/>
          <w:szCs w:val="28"/>
        </w:rPr>
        <w:t xml:space="preserve">рассчитывают показатели в целом по каждому ГРБС согласно приложению № </w:t>
      </w:r>
      <w:r w:rsidR="0006084A">
        <w:rPr>
          <w:sz w:val="28"/>
          <w:szCs w:val="28"/>
        </w:rPr>
        <w:t>5</w:t>
      </w:r>
      <w:r w:rsidRPr="00B43C1A">
        <w:rPr>
          <w:b/>
          <w:sz w:val="28"/>
          <w:szCs w:val="28"/>
        </w:rPr>
        <w:t xml:space="preserve"> </w:t>
      </w:r>
      <w:r w:rsidRPr="00B43C1A">
        <w:rPr>
          <w:sz w:val="28"/>
          <w:szCs w:val="28"/>
        </w:rPr>
        <w:t xml:space="preserve">к настоящему Положению и предоставляют данные по показателям оценки согласно приложению № </w:t>
      </w:r>
      <w:r w:rsidR="0006084A">
        <w:rPr>
          <w:sz w:val="28"/>
          <w:szCs w:val="28"/>
        </w:rPr>
        <w:t>6</w:t>
      </w:r>
      <w:r w:rsidRPr="00B43C1A">
        <w:rPr>
          <w:sz w:val="28"/>
          <w:szCs w:val="28"/>
        </w:rPr>
        <w:t xml:space="preserve"> к настоящему Положению  </w:t>
      </w:r>
      <w:r w:rsidR="0036648D">
        <w:rPr>
          <w:sz w:val="28"/>
          <w:szCs w:val="28"/>
        </w:rPr>
        <w:t xml:space="preserve">специалисту 1 категории сектора экономики и финансов </w:t>
      </w:r>
      <w:r w:rsidRPr="00B43C1A">
        <w:rPr>
          <w:sz w:val="28"/>
          <w:szCs w:val="28"/>
        </w:rPr>
        <w:t xml:space="preserve"> (далее – </w:t>
      </w:r>
      <w:r w:rsidR="0036648D">
        <w:rPr>
          <w:sz w:val="28"/>
          <w:szCs w:val="28"/>
        </w:rPr>
        <w:t>специалист</w:t>
      </w:r>
      <w:r w:rsidRPr="00B43C1A">
        <w:rPr>
          <w:sz w:val="28"/>
          <w:szCs w:val="28"/>
        </w:rPr>
        <w:t>) в срок не позднее 7 рабочих дней с момента предоставления информации ГРБС.</w:t>
      </w:r>
    </w:p>
    <w:p w14:paraId="04AD086A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>4.</w:t>
      </w:r>
      <w:r w:rsidR="0036648D">
        <w:rPr>
          <w:snapToGrid w:val="0"/>
          <w:sz w:val="28"/>
        </w:rPr>
        <w:t>2</w:t>
      </w:r>
      <w:r>
        <w:rPr>
          <w:snapToGrid w:val="0"/>
          <w:sz w:val="28"/>
        </w:rPr>
        <w:t xml:space="preserve">. </w:t>
      </w:r>
      <w:r w:rsidR="0036648D">
        <w:rPr>
          <w:sz w:val="28"/>
          <w:szCs w:val="28"/>
        </w:rPr>
        <w:t>Специалист</w:t>
      </w:r>
      <w:r>
        <w:rPr>
          <w:snapToGrid w:val="0"/>
          <w:sz w:val="28"/>
        </w:rPr>
        <w:t xml:space="preserve">:  </w:t>
      </w:r>
    </w:p>
    <w:p w14:paraId="7D287EE1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>4.</w:t>
      </w:r>
      <w:r w:rsidR="0036648D">
        <w:rPr>
          <w:snapToGrid w:val="0"/>
          <w:sz w:val="28"/>
        </w:rPr>
        <w:t>2</w:t>
      </w:r>
      <w:r>
        <w:rPr>
          <w:snapToGrid w:val="0"/>
          <w:sz w:val="28"/>
        </w:rPr>
        <w:t xml:space="preserve">.1. на основании данных расчета показателей качества финансового менеджмента осуществляет расчет итоговой оценки качества финансового менеджмента по каждому ГРБС по формуле:                     </w:t>
      </w:r>
    </w:p>
    <w:p w14:paraId="15987CAB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</w:p>
    <w:p w14:paraId="15F37A93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 </w:t>
      </w:r>
      <w:r>
        <w:rPr>
          <w:snapToGrid w:val="0"/>
          <w:position w:val="-30"/>
          <w:sz w:val="28"/>
          <w:szCs w:val="20"/>
        </w:rPr>
        <w:object w:dxaOrig="2400" w:dyaOrig="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pt;height:35.45pt" o:ole="" fillcolor="window">
            <v:imagedata r:id="rId7" o:title=""/>
          </v:shape>
          <o:OLEObject Type="Embed" ProgID="Equation.3" ShapeID="_x0000_i1025" DrawAspect="Content" ObjectID="_1815981643" r:id="rId8"/>
        </w:object>
      </w:r>
      <w:r>
        <w:rPr>
          <w:snapToGrid w:val="0"/>
          <w:sz w:val="28"/>
        </w:rPr>
        <w:t>,</w:t>
      </w:r>
    </w:p>
    <w:p w14:paraId="38B213B3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</w:t>
      </w:r>
      <w:r>
        <w:rPr>
          <w:i/>
          <w:snapToGrid w:val="0"/>
          <w:sz w:val="28"/>
        </w:rPr>
        <w:t>Е</w:t>
      </w:r>
      <w:r>
        <w:rPr>
          <w:snapToGrid w:val="0"/>
          <w:sz w:val="28"/>
        </w:rPr>
        <w:t xml:space="preserve"> - итоговая оценка по ГРБС;</w:t>
      </w:r>
    </w:p>
    <w:p w14:paraId="22AA79A5" w14:textId="77777777" w:rsidR="001570B8" w:rsidRDefault="001570B8" w:rsidP="001570B8">
      <w:pPr>
        <w:ind w:left="720"/>
        <w:jc w:val="both"/>
        <w:rPr>
          <w:snapToGrid w:val="0"/>
          <w:sz w:val="28"/>
        </w:rPr>
      </w:pPr>
      <w:r>
        <w:rPr>
          <w:snapToGrid w:val="0"/>
          <w:position w:val="-12"/>
          <w:sz w:val="28"/>
          <w:szCs w:val="20"/>
        </w:rPr>
        <w:object w:dxaOrig="468" w:dyaOrig="360">
          <v:shape id="_x0000_i1026" type="#_x0000_t75" style="width:23.65pt;height:18.25pt" o:ole="" fillcolor="window">
            <v:imagedata r:id="rId9" o:title=""/>
          </v:shape>
          <o:OLEObject Type="Embed" ProgID="Equation.3" ShapeID="_x0000_i1026" DrawAspect="Content" ObjectID="_1815981644" r:id="rId10"/>
        </w:object>
      </w:r>
      <w:r>
        <w:rPr>
          <w:snapToGrid w:val="0"/>
          <w:sz w:val="28"/>
        </w:rPr>
        <w:t xml:space="preserve">вес </w:t>
      </w:r>
      <w:r>
        <w:rPr>
          <w:snapToGrid w:val="0"/>
          <w:position w:val="-6"/>
          <w:sz w:val="28"/>
          <w:szCs w:val="20"/>
        </w:rPr>
        <w:object w:dxaOrig="312" w:dyaOrig="252">
          <v:shape id="_x0000_i1027" type="#_x0000_t75" style="width:15.6pt;height:12.35pt" o:ole="" fillcolor="window">
            <v:imagedata r:id="rId11" o:title=""/>
          </v:shape>
          <o:OLEObject Type="Embed" ProgID="Equation.3" ShapeID="_x0000_i1027" DrawAspect="Content" ObjectID="_1815981645" r:id="rId12"/>
        </w:object>
      </w:r>
      <w:r>
        <w:rPr>
          <w:snapToGrid w:val="0"/>
          <w:sz w:val="28"/>
        </w:rPr>
        <w:t>ой группы показателей качества финансового менеджмента;</w:t>
      </w:r>
    </w:p>
    <w:p w14:paraId="01096A97" w14:textId="77777777" w:rsidR="001570B8" w:rsidRDefault="001570B8" w:rsidP="001570B8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ab/>
      </w:r>
      <w:r>
        <w:rPr>
          <w:snapToGrid w:val="0"/>
          <w:position w:val="-14"/>
          <w:sz w:val="28"/>
          <w:szCs w:val="20"/>
          <w:lang w:val="en-US"/>
        </w:rPr>
        <w:object w:dxaOrig="492" w:dyaOrig="372">
          <v:shape id="_x0000_i1028" type="#_x0000_t75" style="width:24.7pt;height:18.8pt" o:ole="" fillcolor="window">
            <v:imagedata r:id="rId13" o:title=""/>
          </v:shape>
          <o:OLEObject Type="Embed" ProgID="Equation.3" ShapeID="_x0000_i1028" DrawAspect="Content" ObjectID="_1815981646" r:id="rId14"/>
        </w:object>
      </w:r>
      <w:r>
        <w:rPr>
          <w:snapToGrid w:val="0"/>
          <w:sz w:val="28"/>
        </w:rPr>
        <w:t xml:space="preserve">вес </w:t>
      </w:r>
      <w:r>
        <w:rPr>
          <w:snapToGrid w:val="0"/>
          <w:position w:val="-10"/>
          <w:sz w:val="28"/>
          <w:szCs w:val="20"/>
        </w:rPr>
        <w:object w:dxaOrig="372" w:dyaOrig="300">
          <v:shape id="_x0000_i1029" type="#_x0000_t75" style="width:18.8pt;height:15.05pt" o:ole="" fillcolor="window">
            <v:imagedata r:id="rId15" o:title=""/>
          </v:shape>
          <o:OLEObject Type="Embed" ProgID="Equation.3" ShapeID="_x0000_i1029" DrawAspect="Content" ObjectID="_1815981647" r:id="rId16"/>
        </w:object>
      </w:r>
      <w:r>
        <w:rPr>
          <w:snapToGrid w:val="0"/>
          <w:sz w:val="28"/>
        </w:rPr>
        <w:t xml:space="preserve">ого показателя качества финансового менеджмента в </w:t>
      </w:r>
      <w:r>
        <w:rPr>
          <w:snapToGrid w:val="0"/>
          <w:position w:val="-6"/>
          <w:sz w:val="28"/>
          <w:szCs w:val="20"/>
        </w:rPr>
        <w:object w:dxaOrig="312" w:dyaOrig="252">
          <v:shape id="_x0000_i1030" type="#_x0000_t75" style="width:15.6pt;height:12.35pt" o:ole="" fillcolor="window">
            <v:imagedata r:id="rId17" o:title=""/>
          </v:shape>
          <o:OLEObject Type="Embed" ProgID="Equation.3" ShapeID="_x0000_i1030" DrawAspect="Content" ObjectID="_1815981648" r:id="rId18"/>
        </w:object>
      </w:r>
      <w:r>
        <w:rPr>
          <w:snapToGrid w:val="0"/>
          <w:sz w:val="28"/>
        </w:rPr>
        <w:t>ой группе показателей качества финансового менеджмента;</w:t>
      </w:r>
    </w:p>
    <w:p w14:paraId="614AC672" w14:textId="77777777" w:rsidR="001570B8" w:rsidRDefault="001570B8" w:rsidP="001570B8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ab/>
      </w:r>
      <w:r>
        <w:rPr>
          <w:snapToGrid w:val="0"/>
          <w:position w:val="-14"/>
          <w:sz w:val="28"/>
          <w:szCs w:val="20"/>
          <w:lang w:val="en-US"/>
        </w:rPr>
        <w:object w:dxaOrig="828" w:dyaOrig="372">
          <v:shape id="_x0000_i1031" type="#_x0000_t75" style="width:41.35pt;height:18.8pt" o:ole="" fillcolor="window">
            <v:imagedata r:id="rId19" o:title=""/>
          </v:shape>
          <o:OLEObject Type="Embed" ProgID="Equation.3" ShapeID="_x0000_i1031" DrawAspect="Content" ObjectID="_1815981649" r:id="rId20"/>
        </w:object>
      </w:r>
      <w:r>
        <w:rPr>
          <w:snapToGrid w:val="0"/>
          <w:sz w:val="28"/>
        </w:rPr>
        <w:t xml:space="preserve">оценка по </w:t>
      </w:r>
      <w:r>
        <w:rPr>
          <w:snapToGrid w:val="0"/>
          <w:position w:val="-10"/>
          <w:sz w:val="28"/>
          <w:szCs w:val="20"/>
        </w:rPr>
        <w:object w:dxaOrig="372" w:dyaOrig="300">
          <v:shape id="_x0000_i1032" type="#_x0000_t75" style="width:18.8pt;height:15.05pt" o:ole="" fillcolor="window">
            <v:imagedata r:id="rId21" o:title=""/>
          </v:shape>
          <o:OLEObject Type="Embed" ProgID="Equation.3" ShapeID="_x0000_i1032" DrawAspect="Content" ObjectID="_1815981650" r:id="rId22"/>
        </w:object>
      </w:r>
      <w:r>
        <w:rPr>
          <w:snapToGrid w:val="0"/>
          <w:sz w:val="28"/>
        </w:rPr>
        <w:t xml:space="preserve">му показателю качества финансового менеджмента в </w:t>
      </w:r>
      <w:r>
        <w:rPr>
          <w:snapToGrid w:val="0"/>
          <w:position w:val="-6"/>
          <w:sz w:val="28"/>
          <w:szCs w:val="20"/>
        </w:rPr>
        <w:object w:dxaOrig="312" w:dyaOrig="252">
          <v:shape id="_x0000_i1033" type="#_x0000_t75" style="width:15.6pt;height:12.35pt" o:ole="" fillcolor="window">
            <v:imagedata r:id="rId23" o:title=""/>
          </v:shape>
          <o:OLEObject Type="Embed" ProgID="Equation.3" ShapeID="_x0000_i1033" DrawAspect="Content" ObjectID="_1815981651" r:id="rId24"/>
        </w:object>
      </w:r>
      <w:r>
        <w:rPr>
          <w:snapToGrid w:val="0"/>
          <w:sz w:val="28"/>
        </w:rPr>
        <w:t>ой группе показателей качества финансового менеджмента.</w:t>
      </w:r>
    </w:p>
    <w:p w14:paraId="0CABE7F9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случае, если для ГРБС показатель (группа показателей) качества финансового менеджмента не рассчитываются, вес указанного показателя (группы показателей) качества финансового менеджмента пропорционально распределяются по остальным показателям (группам показателей) качества финансового менеджмента.</w:t>
      </w:r>
    </w:p>
    <w:p w14:paraId="39EEF142" w14:textId="77777777" w:rsidR="001570B8" w:rsidRDefault="001570B8" w:rsidP="001570B8">
      <w:pPr>
        <w:ind w:firstLine="540"/>
        <w:jc w:val="both"/>
        <w:rPr>
          <w:snapToGrid w:val="0"/>
          <w:sz w:val="28"/>
        </w:rPr>
      </w:pPr>
      <w:r>
        <w:rPr>
          <w:snapToGrid w:val="0"/>
          <w:sz w:val="28"/>
        </w:rPr>
        <w:t>4.</w:t>
      </w:r>
      <w:r w:rsidR="0036648D">
        <w:rPr>
          <w:snapToGrid w:val="0"/>
          <w:sz w:val="28"/>
        </w:rPr>
        <w:t>2</w:t>
      </w:r>
      <w:r>
        <w:rPr>
          <w:snapToGrid w:val="0"/>
          <w:sz w:val="28"/>
        </w:rPr>
        <w:t>.2. формирует отчеты о результатах годового</w:t>
      </w:r>
      <w:r>
        <w:rPr>
          <w:sz w:val="28"/>
        </w:rPr>
        <w:t xml:space="preserve"> </w:t>
      </w:r>
      <w:r>
        <w:rPr>
          <w:snapToGrid w:val="0"/>
          <w:sz w:val="28"/>
        </w:rPr>
        <w:t>мониторинга качества финансового менеджмента</w:t>
      </w:r>
      <w:r>
        <w:rPr>
          <w:sz w:val="28"/>
        </w:rPr>
        <w:t xml:space="preserve"> </w:t>
      </w:r>
      <w:r>
        <w:rPr>
          <w:snapToGrid w:val="0"/>
          <w:sz w:val="28"/>
        </w:rPr>
        <w:t xml:space="preserve">в разрезе ГРБС с указанием значений итоговых оценок качества финансового менеджмента по ГРБС и всех показателей, используемых для их расчета. </w:t>
      </w:r>
    </w:p>
    <w:p w14:paraId="1EAA347D" w14:textId="77777777" w:rsidR="001570B8" w:rsidRPr="0036648D" w:rsidRDefault="0036648D" w:rsidP="0036648D">
      <w:pPr>
        <w:pStyle w:val="a7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1570B8" w:rsidRPr="003664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Начальник сектора экономики и финансов размещает на официальном сайте Администрации </w:t>
      </w:r>
      <w:r w:rsidR="00674C54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="001570B8" w:rsidRPr="0036648D">
        <w:rPr>
          <w:sz w:val="28"/>
          <w:szCs w:val="28"/>
        </w:rPr>
        <w:t xml:space="preserve">в информационно-телекоммуникационной сети «Интернет» отчеты о результатах годового мониторинга качества финансового менеджмента по форме согласно приложению № </w:t>
      </w:r>
      <w:r w:rsidR="0006084A">
        <w:rPr>
          <w:sz w:val="28"/>
          <w:szCs w:val="28"/>
        </w:rPr>
        <w:t>6</w:t>
      </w:r>
      <w:r w:rsidR="001570B8" w:rsidRPr="0036648D">
        <w:rPr>
          <w:sz w:val="28"/>
          <w:szCs w:val="28"/>
        </w:rPr>
        <w:t xml:space="preserve"> к настоящему Положению.</w:t>
      </w:r>
    </w:p>
    <w:p w14:paraId="02AC6C24" w14:textId="77777777" w:rsidR="001570B8" w:rsidRDefault="001570B8" w:rsidP="00157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 результатам годового мониторинга качества финансового менеджмента ГРБС предоставляют в </w:t>
      </w:r>
      <w:r w:rsidR="0036648D">
        <w:rPr>
          <w:sz w:val="28"/>
          <w:szCs w:val="28"/>
        </w:rPr>
        <w:t>сектор экономики и финансов</w:t>
      </w:r>
      <w:r>
        <w:rPr>
          <w:sz w:val="28"/>
          <w:szCs w:val="28"/>
        </w:rPr>
        <w:t xml:space="preserve"> информацию о принятых мерах по повышению качества финансового менеджмента и устранении выявленных нарушений по форме согласно приложению № </w:t>
      </w:r>
      <w:r w:rsidR="0006084A">
        <w:rPr>
          <w:sz w:val="28"/>
          <w:szCs w:val="28"/>
        </w:rPr>
        <w:t>7</w:t>
      </w:r>
      <w:r>
        <w:rPr>
          <w:sz w:val="28"/>
          <w:szCs w:val="28"/>
        </w:rPr>
        <w:t xml:space="preserve"> к Положению.</w:t>
      </w:r>
    </w:p>
    <w:p w14:paraId="2BBD548E" w14:textId="77777777" w:rsidR="001570B8" w:rsidRDefault="001570B8" w:rsidP="00157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предоставляется при проведении оценки годового мониторинга качества финансового менеджмента в очередном финансовом году, следующим за годом проведения оценки.</w:t>
      </w:r>
    </w:p>
    <w:p w14:paraId="19619D43" w14:textId="77777777" w:rsidR="001570B8" w:rsidRDefault="001570B8" w:rsidP="001570B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Мероприятия, направленные на повышение качества финансового менеджмента, могут содержать, в частности:</w:t>
      </w:r>
    </w:p>
    <w:p w14:paraId="50DADD5E" w14:textId="77777777" w:rsidR="001570B8" w:rsidRDefault="001570B8" w:rsidP="00157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мероприятия, направленные на исполнение плановых ассигнований </w:t>
      </w:r>
      <w:r w:rsidR="0036648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своевременность заключения контрактов;</w:t>
      </w:r>
    </w:p>
    <w:p w14:paraId="776B4AAB" w14:textId="77777777" w:rsidR="001570B8" w:rsidRDefault="001570B8" w:rsidP="00157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организации работы с муниципальными образованиями по освоению бюджетных ассигнований;</w:t>
      </w:r>
    </w:p>
    <w:p w14:paraId="6A1C750F" w14:textId="77777777" w:rsidR="001570B8" w:rsidRDefault="001570B8" w:rsidP="00157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нормативных правовых актов, регламентирующих контроль за выполнением </w:t>
      </w:r>
      <w:r w:rsidR="0036648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заданий подведомственными учреждениями и определяющими штрафные санкции за невыполнение или нарушение условий выполнения </w:t>
      </w:r>
      <w:r w:rsidR="0036648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заданий;</w:t>
      </w:r>
    </w:p>
    <w:p w14:paraId="60C3B2DD" w14:textId="77777777" w:rsidR="001570B8" w:rsidRDefault="001570B8" w:rsidP="00157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принятие, актуализацию нормативных правовых актов, определяющих порядок проведения мониторинга результатов деятельности (результативности бюджетных расходов, качества предоставляемых услуг) подведомственных учреждений;</w:t>
      </w:r>
    </w:p>
    <w:p w14:paraId="4EB1B023" w14:textId="77777777" w:rsidR="001570B8" w:rsidRDefault="001570B8" w:rsidP="00157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принятие, актуализацию нормативных правовых актов, обеспечивающих проведение мониторинга деятельности или качества финансового менеджмента бюджетных учреждений;</w:t>
      </w:r>
    </w:p>
    <w:p w14:paraId="11BEFF1E" w14:textId="77777777" w:rsidR="001570B8" w:rsidRDefault="001570B8" w:rsidP="00157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недопущение, ликвидацию просроченной кредиторской задолженности бюджетных учреждений;</w:t>
      </w:r>
    </w:p>
    <w:p w14:paraId="674DD18D" w14:textId="77777777" w:rsidR="001570B8" w:rsidRDefault="001570B8" w:rsidP="00157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ответственности, установленные в положениях о структурных подразделениях, в должностных регламентах (инструкциях) сотрудников, в целях повышения качества предоставления бюджетной отчетности </w:t>
      </w:r>
      <w:r w:rsidR="0036648D">
        <w:rPr>
          <w:sz w:val="28"/>
          <w:szCs w:val="28"/>
        </w:rPr>
        <w:t>сектор экономики и финансов</w:t>
      </w:r>
      <w:r>
        <w:rPr>
          <w:sz w:val="28"/>
          <w:szCs w:val="28"/>
        </w:rPr>
        <w:t>, а также в случае нарушений бюджетного законодательства, выявленного в результате проведенных проверок Контрольно-счетной палатой Ростовской области и контрольно-ревизионным управлением министерства финансов Ростовской области;</w:t>
      </w:r>
    </w:p>
    <w:p w14:paraId="2F6CFC25" w14:textId="77777777" w:rsidR="001570B8" w:rsidRDefault="001570B8" w:rsidP="00157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улучшение качества оформления заявок на оплату расходов;</w:t>
      </w:r>
    </w:p>
    <w:p w14:paraId="0311DCD4" w14:textId="77777777" w:rsidR="001570B8" w:rsidRDefault="001570B8" w:rsidP="001570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повышение квалификации сотрудников.</w:t>
      </w:r>
    </w:p>
    <w:p w14:paraId="5F516C22" w14:textId="77777777" w:rsidR="001570B8" w:rsidRDefault="001570B8" w:rsidP="001570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анализа полученной от ГРБС информации о принятых мерах по повышению качества финансового менеджмента и устранении выявленных нарушений </w:t>
      </w:r>
      <w:r w:rsidR="0036648D">
        <w:rPr>
          <w:sz w:val="28"/>
          <w:szCs w:val="28"/>
        </w:rPr>
        <w:t>сектором экономики и финансов</w:t>
      </w:r>
      <w:r>
        <w:rPr>
          <w:sz w:val="28"/>
          <w:szCs w:val="28"/>
        </w:rPr>
        <w:t xml:space="preserve"> будет сформирован </w:t>
      </w:r>
      <w:r>
        <w:rPr>
          <w:snapToGrid w:val="0"/>
          <w:sz w:val="28"/>
        </w:rPr>
        <w:t>отчет о результатах годового</w:t>
      </w:r>
      <w:r>
        <w:rPr>
          <w:sz w:val="28"/>
        </w:rPr>
        <w:t xml:space="preserve"> </w:t>
      </w:r>
      <w:r>
        <w:rPr>
          <w:snapToGrid w:val="0"/>
          <w:sz w:val="28"/>
        </w:rPr>
        <w:t>мониторинга качества финансового менеджмента</w:t>
      </w:r>
      <w:r>
        <w:rPr>
          <w:sz w:val="28"/>
        </w:rPr>
        <w:t xml:space="preserve"> </w:t>
      </w:r>
      <w:r>
        <w:rPr>
          <w:snapToGrid w:val="0"/>
          <w:sz w:val="28"/>
        </w:rPr>
        <w:t>в разрезе ГРБС</w:t>
      </w:r>
      <w:r>
        <w:rPr>
          <w:sz w:val="28"/>
          <w:szCs w:val="28"/>
        </w:rPr>
        <w:t xml:space="preserve">, который публикуется на официальном сайте </w:t>
      </w:r>
      <w:r w:rsidR="0036648D">
        <w:rPr>
          <w:sz w:val="28"/>
          <w:szCs w:val="28"/>
        </w:rPr>
        <w:t xml:space="preserve">Администрации </w:t>
      </w:r>
      <w:r w:rsidR="00674C54">
        <w:rPr>
          <w:sz w:val="28"/>
          <w:szCs w:val="28"/>
        </w:rPr>
        <w:t>Мирненского</w:t>
      </w:r>
      <w:r w:rsidR="0036648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1AE3A41" w14:textId="77777777" w:rsidR="001570B8" w:rsidRDefault="001570B8" w:rsidP="001570B8">
      <w:pPr>
        <w:ind w:firstLine="540"/>
        <w:jc w:val="both"/>
        <w:rPr>
          <w:snapToGrid w:val="0"/>
          <w:sz w:val="27"/>
          <w:szCs w:val="20"/>
        </w:rPr>
      </w:pPr>
    </w:p>
    <w:p w14:paraId="23FDC1A8" w14:textId="77777777" w:rsidR="0056336A" w:rsidRDefault="0056336A" w:rsidP="001570B8">
      <w:pPr>
        <w:ind w:firstLine="540"/>
        <w:jc w:val="both"/>
        <w:rPr>
          <w:snapToGrid w:val="0"/>
          <w:sz w:val="27"/>
          <w:szCs w:val="20"/>
        </w:rPr>
      </w:pPr>
    </w:p>
    <w:p w14:paraId="58FB0F0A" w14:textId="77777777" w:rsidR="0056336A" w:rsidRDefault="0056336A" w:rsidP="001570B8">
      <w:pPr>
        <w:ind w:firstLine="540"/>
        <w:jc w:val="both"/>
        <w:rPr>
          <w:snapToGrid w:val="0"/>
          <w:sz w:val="27"/>
          <w:szCs w:val="20"/>
        </w:rPr>
      </w:pPr>
    </w:p>
    <w:p w14:paraId="327CD7A3" w14:textId="77777777" w:rsidR="0056336A" w:rsidRDefault="0056336A" w:rsidP="001570B8">
      <w:pPr>
        <w:ind w:firstLine="540"/>
        <w:jc w:val="both"/>
        <w:rPr>
          <w:snapToGrid w:val="0"/>
          <w:sz w:val="27"/>
          <w:szCs w:val="20"/>
        </w:rPr>
      </w:pPr>
    </w:p>
    <w:p w14:paraId="7A695C5B" w14:textId="77777777" w:rsidR="00752750" w:rsidRDefault="0056336A" w:rsidP="0056336A">
      <w:pPr>
        <w:ind w:firstLine="4860"/>
        <w:rPr>
          <w:sz w:val="28"/>
          <w:szCs w:val="28"/>
        </w:rPr>
      </w:pPr>
      <w:r w:rsidRPr="0056336A">
        <w:rPr>
          <w:sz w:val="28"/>
          <w:szCs w:val="28"/>
        </w:rPr>
        <w:t xml:space="preserve">                          </w:t>
      </w:r>
    </w:p>
    <w:p w14:paraId="37090E96" w14:textId="77777777" w:rsidR="00752750" w:rsidRDefault="00752750" w:rsidP="0056336A">
      <w:pPr>
        <w:ind w:firstLine="4860"/>
        <w:rPr>
          <w:sz w:val="28"/>
          <w:szCs w:val="28"/>
        </w:rPr>
      </w:pPr>
    </w:p>
    <w:p w14:paraId="71817053" w14:textId="77777777" w:rsidR="0056336A" w:rsidRPr="0056336A" w:rsidRDefault="0056336A" w:rsidP="00752750">
      <w:pPr>
        <w:ind w:firstLine="4860"/>
        <w:jc w:val="right"/>
        <w:rPr>
          <w:sz w:val="28"/>
          <w:szCs w:val="28"/>
        </w:rPr>
      </w:pPr>
      <w:r w:rsidRPr="0056336A">
        <w:rPr>
          <w:sz w:val="28"/>
          <w:szCs w:val="28"/>
        </w:rPr>
        <w:t xml:space="preserve">   Приложение №2</w:t>
      </w:r>
    </w:p>
    <w:p w14:paraId="0DBF0635" w14:textId="77777777" w:rsidR="0056336A" w:rsidRPr="0056336A" w:rsidRDefault="0056336A" w:rsidP="00752750">
      <w:pPr>
        <w:ind w:firstLine="4860"/>
        <w:jc w:val="right"/>
        <w:rPr>
          <w:sz w:val="28"/>
          <w:szCs w:val="28"/>
        </w:rPr>
      </w:pPr>
      <w:r w:rsidRPr="0056336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56336A">
        <w:rPr>
          <w:sz w:val="28"/>
          <w:szCs w:val="28"/>
        </w:rPr>
        <w:t xml:space="preserve">Администрации     </w:t>
      </w:r>
      <w:r w:rsidR="00674C54">
        <w:rPr>
          <w:sz w:val="28"/>
          <w:szCs w:val="28"/>
        </w:rPr>
        <w:t>Мирненского</w:t>
      </w:r>
      <w:r w:rsidRPr="0056336A">
        <w:rPr>
          <w:sz w:val="28"/>
          <w:szCs w:val="28"/>
        </w:rPr>
        <w:t xml:space="preserve"> сельского поселения»</w:t>
      </w:r>
    </w:p>
    <w:p w14:paraId="745DE203" w14:textId="77777777" w:rsidR="0056336A" w:rsidRPr="0056336A" w:rsidRDefault="0056336A" w:rsidP="00752750">
      <w:pPr>
        <w:ind w:firstLine="4860"/>
        <w:jc w:val="right"/>
        <w:rPr>
          <w:sz w:val="28"/>
          <w:szCs w:val="28"/>
        </w:rPr>
      </w:pPr>
      <w:r w:rsidRPr="0056336A">
        <w:rPr>
          <w:sz w:val="28"/>
          <w:szCs w:val="28"/>
        </w:rPr>
        <w:t xml:space="preserve">               от  </w:t>
      </w:r>
      <w:r w:rsidR="00674C54">
        <w:rPr>
          <w:sz w:val="28"/>
          <w:szCs w:val="28"/>
        </w:rPr>
        <w:t>30.1</w:t>
      </w:r>
      <w:r>
        <w:rPr>
          <w:sz w:val="28"/>
          <w:szCs w:val="28"/>
        </w:rPr>
        <w:t>2</w:t>
      </w:r>
      <w:r w:rsidRPr="0056336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674C54">
        <w:rPr>
          <w:sz w:val="28"/>
          <w:szCs w:val="28"/>
        </w:rPr>
        <w:t>2</w:t>
      </w:r>
      <w:r w:rsidR="00FE4B0C">
        <w:rPr>
          <w:sz w:val="28"/>
          <w:szCs w:val="28"/>
        </w:rPr>
        <w:t>г</w:t>
      </w:r>
      <w:r w:rsidRPr="0056336A">
        <w:rPr>
          <w:sz w:val="28"/>
          <w:szCs w:val="28"/>
        </w:rPr>
        <w:t xml:space="preserve"> № </w:t>
      </w:r>
      <w:r w:rsidR="00674C54">
        <w:rPr>
          <w:sz w:val="28"/>
          <w:szCs w:val="28"/>
        </w:rPr>
        <w:t>91</w:t>
      </w:r>
    </w:p>
    <w:p w14:paraId="50B48739" w14:textId="77777777" w:rsidR="0056336A" w:rsidRDefault="0056336A" w:rsidP="001570B8">
      <w:pPr>
        <w:ind w:firstLine="540"/>
        <w:jc w:val="both"/>
        <w:rPr>
          <w:snapToGrid w:val="0"/>
          <w:sz w:val="27"/>
          <w:szCs w:val="20"/>
        </w:rPr>
      </w:pPr>
    </w:p>
    <w:p w14:paraId="38B4728B" w14:textId="77777777" w:rsidR="001570B8" w:rsidRDefault="001570B8" w:rsidP="001570B8">
      <w:pPr>
        <w:ind w:firstLine="540"/>
        <w:jc w:val="both"/>
        <w:rPr>
          <w:snapToGrid w:val="0"/>
          <w:sz w:val="20"/>
        </w:rPr>
      </w:pPr>
    </w:p>
    <w:p w14:paraId="7D9B1A5B" w14:textId="77777777" w:rsidR="00B53D08" w:rsidRPr="00B53D08" w:rsidRDefault="00B53D08" w:rsidP="00B53D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3D08">
        <w:rPr>
          <w:rFonts w:ascii="Times New Roman" w:hAnsi="Times New Roman" w:cs="Times New Roman"/>
          <w:b w:val="0"/>
          <w:sz w:val="28"/>
          <w:szCs w:val="28"/>
        </w:rPr>
        <w:t>МЕТОДИЧЕСКИЕ РЕКОМЕНДАЦИИ</w:t>
      </w:r>
    </w:p>
    <w:p w14:paraId="424F096C" w14:textId="77777777" w:rsidR="00B53D08" w:rsidRPr="00B53D08" w:rsidRDefault="00B53D08" w:rsidP="00B53D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3D08">
        <w:rPr>
          <w:rFonts w:ascii="Times New Roman" w:hAnsi="Times New Roman" w:cs="Times New Roman"/>
          <w:b w:val="0"/>
          <w:sz w:val="28"/>
          <w:szCs w:val="28"/>
        </w:rPr>
        <w:t>ПО ЗАПОЛЕНИЮ ПРИЛОЖЕНИЙ К ПОЛОЖЕНИЮ</w:t>
      </w:r>
    </w:p>
    <w:p w14:paraId="6D295185" w14:textId="77777777" w:rsidR="00B53D08" w:rsidRPr="00B53D08" w:rsidRDefault="00B53D08" w:rsidP="00B53D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3D08">
        <w:rPr>
          <w:rFonts w:ascii="Times New Roman" w:hAnsi="Times New Roman" w:cs="Times New Roman"/>
          <w:b w:val="0"/>
          <w:sz w:val="28"/>
          <w:szCs w:val="28"/>
        </w:rPr>
        <w:t>ОБ ОРГАНИЗАЦИИ ПРОВЕДЕНИЯ МОНИТОРИНГА КАЧЕСТВА</w:t>
      </w:r>
    </w:p>
    <w:p w14:paraId="65293AA0" w14:textId="77777777" w:rsidR="00B53D08" w:rsidRPr="00B53D08" w:rsidRDefault="00B53D08" w:rsidP="00B53D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3D08">
        <w:rPr>
          <w:rFonts w:ascii="Times New Roman" w:hAnsi="Times New Roman" w:cs="Times New Roman"/>
          <w:b w:val="0"/>
          <w:sz w:val="28"/>
          <w:szCs w:val="28"/>
        </w:rPr>
        <w:t>ФИНАНСОВОГО МЕНЕДЖМЕНТА, ОСУЩЕСТВЛЯЕМОГО ГЛАВНЫМИ РАСПОРЯДИТЕЛЯМИ СРЕДСТВ МЕСТНОГО БЮДЖЕТА</w:t>
      </w:r>
    </w:p>
    <w:p w14:paraId="79BAE7C2" w14:textId="77777777" w:rsidR="00B53D08" w:rsidRPr="00B53D08" w:rsidRDefault="00B53D08" w:rsidP="00B53D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5A034D" w14:textId="77777777" w:rsidR="00B53D08" w:rsidRPr="00B53D08" w:rsidRDefault="00B53D08" w:rsidP="00B53D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3D08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223D6456" w14:textId="77777777" w:rsidR="00B53D08" w:rsidRDefault="00B53D08" w:rsidP="00B53D08">
      <w:pPr>
        <w:ind w:firstLine="900"/>
        <w:jc w:val="both"/>
        <w:rPr>
          <w:sz w:val="28"/>
          <w:szCs w:val="28"/>
        </w:rPr>
      </w:pPr>
    </w:p>
    <w:p w14:paraId="283EF609" w14:textId="77777777" w:rsidR="00B53D08" w:rsidRDefault="00B53D08" w:rsidP="00B53D0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Настоящие Методические рекомендации разработаны в целях заполнения приложений к Положению об организации проведения мониторинга качества финансового менеджмента, осуществляемого г</w:t>
      </w:r>
      <w:r w:rsidR="007E76C2">
        <w:rPr>
          <w:sz w:val="28"/>
          <w:szCs w:val="28"/>
        </w:rPr>
        <w:t>лавными распорядителями средств местного</w:t>
      </w:r>
      <w:r>
        <w:rPr>
          <w:sz w:val="28"/>
          <w:szCs w:val="28"/>
        </w:rPr>
        <w:t xml:space="preserve"> бюджета.</w:t>
      </w:r>
    </w:p>
    <w:p w14:paraId="127172FE" w14:textId="77777777" w:rsidR="00B53D08" w:rsidRDefault="00B53D08" w:rsidP="00B53D0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Мониторинг качества финансового менеджмента проводится в порядке и сроки, определенные Положением об организации проведения мониторинга качества финансового менеджмента, осуществляемого главными распорядителями средств </w:t>
      </w:r>
      <w:r w:rsidR="007E76C2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 (далее – Положение).</w:t>
      </w:r>
    </w:p>
    <w:p w14:paraId="255524D6" w14:textId="77777777" w:rsidR="00B53D08" w:rsidRDefault="00B53D08" w:rsidP="00B53D08">
      <w:pPr>
        <w:ind w:firstLine="900"/>
        <w:jc w:val="both"/>
        <w:rPr>
          <w:sz w:val="28"/>
          <w:szCs w:val="28"/>
        </w:rPr>
      </w:pPr>
    </w:p>
    <w:p w14:paraId="4E72DFD0" w14:textId="77777777" w:rsidR="00B53D08" w:rsidRDefault="00B53D08" w:rsidP="00B53D08">
      <w:pPr>
        <w:jc w:val="center"/>
        <w:rPr>
          <w:sz w:val="28"/>
          <w:szCs w:val="20"/>
        </w:rPr>
      </w:pPr>
      <w:r>
        <w:rPr>
          <w:sz w:val="28"/>
        </w:rPr>
        <w:t xml:space="preserve">2. Порядок заполнения Сведений об отраслевых особенностях, </w:t>
      </w:r>
    </w:p>
    <w:p w14:paraId="2800FFA3" w14:textId="77777777" w:rsidR="00B53D08" w:rsidRDefault="00B53D08" w:rsidP="00B53D08">
      <w:pPr>
        <w:jc w:val="center"/>
        <w:rPr>
          <w:sz w:val="28"/>
        </w:rPr>
      </w:pPr>
      <w:r>
        <w:rPr>
          <w:sz w:val="28"/>
        </w:rPr>
        <w:t xml:space="preserve">влияющих на показатели качества финансового менеджмента, </w:t>
      </w:r>
    </w:p>
    <w:p w14:paraId="495BD838" w14:textId="77777777" w:rsidR="00B53D08" w:rsidRDefault="00B53D08" w:rsidP="00B53D08">
      <w:pPr>
        <w:jc w:val="center"/>
        <w:rPr>
          <w:sz w:val="28"/>
        </w:rPr>
      </w:pPr>
      <w:r>
        <w:rPr>
          <w:sz w:val="28"/>
        </w:rPr>
        <w:t xml:space="preserve">осуществляемого главным распорядителем средств </w:t>
      </w:r>
    </w:p>
    <w:p w14:paraId="6382CB89" w14:textId="77777777" w:rsidR="00B53D08" w:rsidRDefault="007E76C2" w:rsidP="00B53D08">
      <w:pPr>
        <w:jc w:val="center"/>
        <w:rPr>
          <w:sz w:val="28"/>
        </w:rPr>
      </w:pPr>
      <w:r>
        <w:rPr>
          <w:sz w:val="28"/>
        </w:rPr>
        <w:t>местного</w:t>
      </w:r>
      <w:r w:rsidR="00B53D08">
        <w:rPr>
          <w:sz w:val="28"/>
        </w:rPr>
        <w:t xml:space="preserve"> бюджета  (приложение № 3 к Положению)</w:t>
      </w:r>
    </w:p>
    <w:p w14:paraId="2BC735E4" w14:textId="77777777" w:rsidR="00B53D08" w:rsidRDefault="00B53D08" w:rsidP="00B53D08">
      <w:pPr>
        <w:jc w:val="center"/>
        <w:rPr>
          <w:sz w:val="28"/>
        </w:rPr>
      </w:pPr>
    </w:p>
    <w:p w14:paraId="146B2D9E" w14:textId="77777777" w:rsidR="00B53D08" w:rsidRDefault="00B53D08" w:rsidP="00B53D08">
      <w:pPr>
        <w:ind w:firstLine="900"/>
        <w:jc w:val="both"/>
        <w:rPr>
          <w:sz w:val="28"/>
        </w:rPr>
      </w:pPr>
      <w:r>
        <w:rPr>
          <w:sz w:val="28"/>
        </w:rPr>
        <w:t xml:space="preserve">2.1. В графе 2 Сведений об отраслевых особенностях, влияющих на показатели качества финансового менеджмента, осуществляемого главным распорядителем средств </w:t>
      </w:r>
      <w:r w:rsidR="007E76C2">
        <w:rPr>
          <w:sz w:val="28"/>
        </w:rPr>
        <w:t>местного</w:t>
      </w:r>
      <w:r>
        <w:rPr>
          <w:sz w:val="28"/>
        </w:rPr>
        <w:t xml:space="preserve"> бюджета, (далее – Сведения) по каждому параметру, используемому для расчета показателя качества финансового менеджмента (далее – параметр), указывается код строки по возрастанию.</w:t>
      </w:r>
    </w:p>
    <w:p w14:paraId="6EC1CC4E" w14:textId="77777777" w:rsidR="00B53D08" w:rsidRDefault="00B53D08" w:rsidP="00B53D08">
      <w:pPr>
        <w:ind w:firstLine="900"/>
        <w:jc w:val="both"/>
        <w:rPr>
          <w:sz w:val="28"/>
        </w:rPr>
      </w:pPr>
      <w:r>
        <w:rPr>
          <w:sz w:val="28"/>
        </w:rPr>
        <w:t xml:space="preserve">2.2. В графе 3 Сведений по отдельным показателям указывается код по бюджетной классификации. </w:t>
      </w:r>
    </w:p>
    <w:p w14:paraId="1BC7B83C" w14:textId="77777777" w:rsidR="00B53D08" w:rsidRDefault="00B53D08" w:rsidP="00B53D08">
      <w:pPr>
        <w:ind w:firstLine="900"/>
        <w:jc w:val="both"/>
        <w:rPr>
          <w:sz w:val="28"/>
        </w:rPr>
      </w:pPr>
      <w:r>
        <w:rPr>
          <w:sz w:val="28"/>
        </w:rPr>
        <w:t>2.3. В графе 4 Сведений, в зависимости от единицы измерения, указывается фактическое значение параметра.</w:t>
      </w:r>
    </w:p>
    <w:p w14:paraId="57F39EDA" w14:textId="77777777" w:rsidR="00B53D08" w:rsidRDefault="00B53D08" w:rsidP="00B53D08">
      <w:pPr>
        <w:ind w:firstLine="900"/>
        <w:jc w:val="both"/>
        <w:rPr>
          <w:sz w:val="28"/>
        </w:rPr>
      </w:pPr>
      <w:r>
        <w:rPr>
          <w:sz w:val="28"/>
        </w:rPr>
        <w:t>2.4. По строкам 0100, 0200, 0500 в случае отклонения фактического параметра от целевого значения, рассчитанного в соответствии с таблицей № 1 к приложению № 3 к Положению, указываются обоснованные причины отклонения.</w:t>
      </w:r>
    </w:p>
    <w:p w14:paraId="3821EEDB" w14:textId="77777777" w:rsidR="007E76C2" w:rsidRDefault="00B53D08" w:rsidP="007E76C2">
      <w:pPr>
        <w:ind w:firstLine="900"/>
        <w:jc w:val="both"/>
        <w:rPr>
          <w:snapToGrid w:val="0"/>
          <w:sz w:val="28"/>
        </w:rPr>
      </w:pPr>
      <w:r>
        <w:rPr>
          <w:sz w:val="28"/>
        </w:rPr>
        <w:t xml:space="preserve">2.5. </w:t>
      </w:r>
      <w:r w:rsidR="007E76C2">
        <w:rPr>
          <w:sz w:val="28"/>
        </w:rPr>
        <w:t xml:space="preserve">Заполненные Сведения </w:t>
      </w:r>
      <w:r w:rsidR="007E76C2">
        <w:rPr>
          <w:snapToGrid w:val="0"/>
          <w:sz w:val="28"/>
        </w:rPr>
        <w:t xml:space="preserve">представляются на бумажных и магнитных носителях в сектор экономики и финансов: </w:t>
      </w:r>
    </w:p>
    <w:p w14:paraId="08D52359" w14:textId="77777777" w:rsidR="007E76C2" w:rsidRDefault="007E76C2" w:rsidP="007E76C2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- начальнику сектора экономики и финансов;</w:t>
      </w:r>
    </w:p>
    <w:p w14:paraId="73B9D45C" w14:textId="77777777" w:rsidR="00B53D08" w:rsidRDefault="007E76C2" w:rsidP="007E76C2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- Главному специалисту-(главному бухгалтеру)</w:t>
      </w:r>
      <w:r w:rsidR="00B53D08">
        <w:rPr>
          <w:snapToGrid w:val="0"/>
          <w:sz w:val="28"/>
        </w:rPr>
        <w:t>.</w:t>
      </w:r>
    </w:p>
    <w:p w14:paraId="3B14D51E" w14:textId="77777777" w:rsidR="00B53D08" w:rsidRDefault="00B53D08" w:rsidP="00B53D08">
      <w:pPr>
        <w:ind w:firstLine="900"/>
        <w:jc w:val="both"/>
        <w:rPr>
          <w:snapToGrid w:val="0"/>
          <w:sz w:val="28"/>
        </w:rPr>
      </w:pPr>
    </w:p>
    <w:p w14:paraId="2940B7F1" w14:textId="77777777" w:rsidR="00B53D08" w:rsidRDefault="007E76C2" w:rsidP="00B53D08">
      <w:pPr>
        <w:pStyle w:val="ConsPlusNormal"/>
        <w:ind w:right="176" w:firstLine="9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napToGrid w:val="0"/>
          <w:sz w:val="28"/>
        </w:rPr>
        <w:t>3</w:t>
      </w:r>
      <w:r w:rsidR="00B53D08">
        <w:rPr>
          <w:rFonts w:ascii="Times New Roman" w:hAnsi="Times New Roman"/>
          <w:snapToGrid w:val="0"/>
          <w:sz w:val="28"/>
        </w:rPr>
        <w:t>.</w:t>
      </w:r>
      <w:r w:rsidR="00B53D08">
        <w:rPr>
          <w:snapToGrid w:val="0"/>
          <w:sz w:val="28"/>
        </w:rPr>
        <w:t xml:space="preserve"> </w:t>
      </w:r>
      <w:r w:rsidR="00B53D08">
        <w:rPr>
          <w:rFonts w:ascii="Times New Roman" w:hAnsi="Times New Roman"/>
          <w:sz w:val="28"/>
        </w:rPr>
        <w:t xml:space="preserve">Порядок заполнения </w:t>
      </w:r>
      <w:r w:rsidR="00B53D08">
        <w:rPr>
          <w:rFonts w:ascii="Times New Roman" w:hAnsi="Times New Roman"/>
          <w:snapToGrid w:val="0"/>
          <w:sz w:val="28"/>
        </w:rPr>
        <w:t xml:space="preserve">Сведений об исковых требованиях и судебных </w:t>
      </w:r>
      <w:r w:rsidR="00B53D08">
        <w:rPr>
          <w:rFonts w:ascii="Times New Roman" w:hAnsi="Times New Roman"/>
          <w:sz w:val="28"/>
        </w:rPr>
        <w:t>актах, вступивших в законную силу (приложение № 5 к Положению)</w:t>
      </w:r>
    </w:p>
    <w:p w14:paraId="32DD5C70" w14:textId="77777777" w:rsidR="00B53D08" w:rsidRDefault="00B53D08" w:rsidP="00B53D08">
      <w:pPr>
        <w:pStyle w:val="ConsPlusNormal"/>
        <w:ind w:right="176" w:firstLine="900"/>
        <w:jc w:val="both"/>
        <w:rPr>
          <w:rFonts w:ascii="Times New Roman" w:hAnsi="Times New Roman"/>
          <w:sz w:val="28"/>
        </w:rPr>
      </w:pPr>
    </w:p>
    <w:p w14:paraId="712FFDE4" w14:textId="77777777" w:rsidR="00B53D08" w:rsidRDefault="007E76C2" w:rsidP="00B53D08">
      <w:pPr>
        <w:pStyle w:val="ConsPlusNormal"/>
        <w:ind w:right="176"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53D08">
        <w:rPr>
          <w:rFonts w:ascii="Times New Roman" w:hAnsi="Times New Roman"/>
          <w:sz w:val="28"/>
        </w:rPr>
        <w:t xml:space="preserve">.1. В графе 3 </w:t>
      </w:r>
      <w:r w:rsidR="00B53D08">
        <w:rPr>
          <w:rFonts w:ascii="Times New Roman" w:hAnsi="Times New Roman"/>
          <w:snapToGrid w:val="0"/>
          <w:sz w:val="28"/>
        </w:rPr>
        <w:t xml:space="preserve">Сведений об исковых требованиях и судебных </w:t>
      </w:r>
      <w:r w:rsidR="00B53D08">
        <w:rPr>
          <w:rFonts w:ascii="Times New Roman" w:hAnsi="Times New Roman"/>
          <w:sz w:val="28"/>
        </w:rPr>
        <w:t>актах, вступивших в законную силу (далее - Сведения), указывается общая сумма заявленных исковых требований в денежном выражении, указанных в судебных актах, вступивших в законную силу в отчетном финансовом году, в тысячах рублей по соответствующим видам судебных исков.</w:t>
      </w:r>
    </w:p>
    <w:p w14:paraId="592BFF6D" w14:textId="77777777" w:rsidR="00B53D08" w:rsidRDefault="007E76C2" w:rsidP="00B53D08">
      <w:pPr>
        <w:pStyle w:val="ConsPlusNormal"/>
        <w:ind w:right="176"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53D08">
        <w:rPr>
          <w:rFonts w:ascii="Times New Roman" w:hAnsi="Times New Roman"/>
          <w:sz w:val="28"/>
        </w:rPr>
        <w:t>.2. В графе 4 Сведений указывается общая сумма исковых требований в денежном выражении, определенная судом к взысканию по судебным актам, вступившим в законную силу в отчетном финансовом году, в тысячах рублей по соответствующим видам судебных исков.</w:t>
      </w:r>
    </w:p>
    <w:p w14:paraId="07F2CC25" w14:textId="77777777" w:rsidR="00B53D08" w:rsidRDefault="007E76C2" w:rsidP="00B53D08">
      <w:pPr>
        <w:pStyle w:val="ConsPlusNormal"/>
        <w:ind w:right="176"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53D08">
        <w:rPr>
          <w:rFonts w:ascii="Times New Roman" w:hAnsi="Times New Roman"/>
          <w:sz w:val="28"/>
        </w:rPr>
        <w:t>.3. В графах 3, 4 Сведений строки «Итого» указывается итоговая сумма по всем видам судебных исков и судебным актам.</w:t>
      </w:r>
    </w:p>
    <w:p w14:paraId="088E6F3A" w14:textId="77777777" w:rsidR="00B53D08" w:rsidRDefault="007E76C2" w:rsidP="00B53D08">
      <w:pPr>
        <w:ind w:firstLine="900"/>
        <w:jc w:val="both"/>
        <w:rPr>
          <w:strike/>
          <w:snapToGrid w:val="0"/>
          <w:sz w:val="28"/>
        </w:rPr>
      </w:pPr>
      <w:r>
        <w:rPr>
          <w:snapToGrid w:val="0"/>
          <w:sz w:val="28"/>
        </w:rPr>
        <w:t>3</w:t>
      </w:r>
      <w:r w:rsidR="00B53D08">
        <w:rPr>
          <w:snapToGrid w:val="0"/>
          <w:sz w:val="28"/>
        </w:rPr>
        <w:t xml:space="preserve">.4. </w:t>
      </w:r>
      <w:r w:rsidR="00B53D08">
        <w:rPr>
          <w:sz w:val="28"/>
        </w:rPr>
        <w:t xml:space="preserve">Заполненные Сведения </w:t>
      </w:r>
      <w:r w:rsidR="00B53D08">
        <w:rPr>
          <w:snapToGrid w:val="0"/>
          <w:sz w:val="28"/>
        </w:rPr>
        <w:t xml:space="preserve">представляются </w:t>
      </w:r>
      <w:r>
        <w:rPr>
          <w:snapToGrid w:val="0"/>
          <w:sz w:val="28"/>
        </w:rPr>
        <w:t>на бумажных и магнитных носителях в сектор экономики и финансов</w:t>
      </w:r>
      <w:r w:rsidR="00B53D08">
        <w:rPr>
          <w:snapToGrid w:val="0"/>
          <w:sz w:val="28"/>
        </w:rPr>
        <w:t xml:space="preserve">. </w:t>
      </w:r>
    </w:p>
    <w:p w14:paraId="5B4DB7FF" w14:textId="77777777" w:rsidR="00B53D08" w:rsidRDefault="00B53D08" w:rsidP="00B53D08">
      <w:pPr>
        <w:jc w:val="both"/>
        <w:rPr>
          <w:snapToGrid w:val="0"/>
          <w:sz w:val="28"/>
        </w:rPr>
      </w:pPr>
    </w:p>
    <w:p w14:paraId="4F9886C1" w14:textId="77777777" w:rsidR="00B53D08" w:rsidRDefault="007E76C2" w:rsidP="00B53D08">
      <w:pPr>
        <w:ind w:firstLine="900"/>
        <w:jc w:val="center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 xml:space="preserve">. Порядок заполнения Сведений о кадровом потенциале финансового (финансово-экономического) подразделения аппарата главного распорядителя средств </w:t>
      </w:r>
      <w:r>
        <w:rPr>
          <w:snapToGrid w:val="0"/>
          <w:sz w:val="28"/>
        </w:rPr>
        <w:t>местного</w:t>
      </w:r>
      <w:r w:rsidR="00B53D08">
        <w:rPr>
          <w:snapToGrid w:val="0"/>
          <w:sz w:val="28"/>
        </w:rPr>
        <w:t xml:space="preserve"> бюджета (приложение № 6 к Положению)</w:t>
      </w:r>
    </w:p>
    <w:p w14:paraId="29768124" w14:textId="77777777" w:rsidR="00B53D08" w:rsidRDefault="00B53D08" w:rsidP="00B53D08">
      <w:pPr>
        <w:ind w:firstLine="900"/>
        <w:jc w:val="both"/>
        <w:rPr>
          <w:snapToGrid w:val="0"/>
          <w:sz w:val="28"/>
        </w:rPr>
      </w:pPr>
    </w:p>
    <w:p w14:paraId="4245128D" w14:textId="77777777" w:rsidR="007E76C2" w:rsidRDefault="007E76C2" w:rsidP="00B53D08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 xml:space="preserve">.1. В графе 1 Сведений о кадровом потенциале финансового (финансово-экономического) подразделения аппарата главного распорядителя средств </w:t>
      </w:r>
      <w:r>
        <w:rPr>
          <w:snapToGrid w:val="0"/>
          <w:sz w:val="28"/>
        </w:rPr>
        <w:t xml:space="preserve">местного </w:t>
      </w:r>
      <w:r w:rsidR="00B53D08">
        <w:rPr>
          <w:snapToGrid w:val="0"/>
          <w:sz w:val="28"/>
        </w:rPr>
        <w:t xml:space="preserve">бюджета (далее - Сведения) указываются наименование финансового (финансово-экономического) подразделения аппарата главного распорядителя средств </w:t>
      </w:r>
      <w:r>
        <w:rPr>
          <w:snapToGrid w:val="0"/>
          <w:sz w:val="28"/>
        </w:rPr>
        <w:t>местного</w:t>
      </w:r>
      <w:r w:rsidR="00B53D08">
        <w:rPr>
          <w:snapToGrid w:val="0"/>
          <w:sz w:val="28"/>
        </w:rPr>
        <w:t xml:space="preserve"> бюджета. </w:t>
      </w:r>
    </w:p>
    <w:p w14:paraId="6EE58835" w14:textId="77777777" w:rsidR="00B53D08" w:rsidRDefault="007E76C2" w:rsidP="00B53D08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>.2. В графе 2 Сведений указывается код строки по возрастанию, начиная с 01.</w:t>
      </w:r>
    </w:p>
    <w:p w14:paraId="76A7430D" w14:textId="77777777" w:rsidR="00B53D08" w:rsidRDefault="007E76C2" w:rsidP="00B53D08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 xml:space="preserve">.3. В графе 3 Сведений указывается численность сотрудников соответствующего финансового (финансово-экономического) подразделения аппарата главного распорядителя средств </w:t>
      </w:r>
      <w:r>
        <w:rPr>
          <w:snapToGrid w:val="0"/>
          <w:sz w:val="28"/>
        </w:rPr>
        <w:t xml:space="preserve">местного </w:t>
      </w:r>
      <w:r w:rsidR="00B53D08">
        <w:rPr>
          <w:snapToGrid w:val="0"/>
          <w:sz w:val="28"/>
        </w:rPr>
        <w:t>бюджета согласно штатному расписанию.</w:t>
      </w:r>
    </w:p>
    <w:p w14:paraId="09C435D9" w14:textId="77777777" w:rsidR="00B53D08" w:rsidRDefault="00B53D08" w:rsidP="00B53D08">
      <w:pPr>
        <w:ind w:firstLine="900"/>
        <w:jc w:val="both"/>
        <w:rPr>
          <w:snapToGrid w:val="0"/>
          <w:sz w:val="28"/>
        </w:rPr>
      </w:pPr>
      <w:r>
        <w:rPr>
          <w:sz w:val="28"/>
          <w:szCs w:val="28"/>
        </w:rPr>
        <w:t>При расчете показателя 7.2 «Повышение квалификации сотрудников финансового (финансово-экономического) подразделения аппарата ГРБС» из общего фактического количества сотрудников финансового (финансово-экономического) подразделения исключаются сотрудники, находящиеся в декретном отпуске и сотрудники, вновь принятые на работу в отчетном периоде.</w:t>
      </w:r>
    </w:p>
    <w:p w14:paraId="47527D81" w14:textId="77777777" w:rsidR="00B53D08" w:rsidRDefault="007E76C2" w:rsidP="00B53D08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 xml:space="preserve">.4. В графе 4 Сведений указывается фактическая численность сотрудников соответствующего финансового (финансово-экономического) подразделения аппарата главного распорядителя средств </w:t>
      </w:r>
      <w:r>
        <w:rPr>
          <w:snapToGrid w:val="0"/>
          <w:sz w:val="28"/>
        </w:rPr>
        <w:t xml:space="preserve">местного </w:t>
      </w:r>
      <w:r w:rsidR="00B53D08">
        <w:rPr>
          <w:snapToGrid w:val="0"/>
          <w:sz w:val="28"/>
        </w:rPr>
        <w:t>бюджета.</w:t>
      </w:r>
    </w:p>
    <w:p w14:paraId="42A59621" w14:textId="77777777" w:rsidR="00B53D08" w:rsidRDefault="007E76C2" w:rsidP="00B53D08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 xml:space="preserve">.5. В графе 5 Сведений указывается численность сотрудников соответствующего финансового (финансово-экономического) подразделения аппарата главного распорядителя средств </w:t>
      </w:r>
      <w:r>
        <w:rPr>
          <w:snapToGrid w:val="0"/>
          <w:sz w:val="28"/>
        </w:rPr>
        <w:t>местного</w:t>
      </w:r>
      <w:r w:rsidR="00B53D08">
        <w:rPr>
          <w:snapToGrid w:val="0"/>
          <w:sz w:val="28"/>
        </w:rPr>
        <w:t xml:space="preserve"> бюджета, обладающих дипломами кандидата или доктора экономических наук.</w:t>
      </w:r>
    </w:p>
    <w:p w14:paraId="657D48C7" w14:textId="77777777" w:rsidR="00B53D08" w:rsidRDefault="007E76C2" w:rsidP="00B53D08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 xml:space="preserve">.6. В графе 6 Сведений указывается численность сотрудников соответствующего финансового (финансово-экономического) подразделения аппарата главного распорядителя средств </w:t>
      </w:r>
      <w:r>
        <w:rPr>
          <w:snapToGrid w:val="0"/>
          <w:sz w:val="28"/>
        </w:rPr>
        <w:t>местного</w:t>
      </w:r>
      <w:r w:rsidR="00B53D08">
        <w:rPr>
          <w:snapToGrid w:val="0"/>
          <w:sz w:val="28"/>
        </w:rPr>
        <w:t xml:space="preserve"> бюджета, обладающих дипломами о высшем профессиональном образовании или о профессиональной переподготовке по экономическим направлениям подготовки (специальностям), не имеющих дипломов кандидата или доктора экономических наук.</w:t>
      </w:r>
    </w:p>
    <w:p w14:paraId="125DDD80" w14:textId="77777777" w:rsidR="00B53D08" w:rsidRDefault="007E76C2" w:rsidP="00B53D08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 xml:space="preserve">.7. В графе 7 Сведений указывается численность сотрудников соответствующего финансового (финансово-экономического) подразделения аппарата главного распорядителя средств </w:t>
      </w:r>
      <w:r>
        <w:rPr>
          <w:snapToGrid w:val="0"/>
          <w:sz w:val="28"/>
        </w:rPr>
        <w:t>местного</w:t>
      </w:r>
      <w:r w:rsidR="00B53D08">
        <w:rPr>
          <w:snapToGrid w:val="0"/>
          <w:sz w:val="28"/>
        </w:rPr>
        <w:t xml:space="preserve"> бюджета, обладающих дипломами о среднем профессиональном образовании по экономическим направлениям подготовки (специальностям), не имеющих дипломов о высшем профессиональном образовании или о профессиональной переподготовке по экономическим направлениям подготовки (специальностям).</w:t>
      </w:r>
    </w:p>
    <w:p w14:paraId="36073DDC" w14:textId="77777777" w:rsidR="00B53D08" w:rsidRDefault="007E76C2" w:rsidP="00B53D08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 xml:space="preserve">.8. В графе 8 Сведений указывается численность сотрудников финансового (финансово-экономического) подразделения аппарата главного распорядителя средств </w:t>
      </w:r>
      <w:r>
        <w:rPr>
          <w:snapToGrid w:val="0"/>
          <w:sz w:val="28"/>
        </w:rPr>
        <w:t>местного</w:t>
      </w:r>
      <w:r w:rsidR="00B53D08">
        <w:rPr>
          <w:snapToGrid w:val="0"/>
          <w:sz w:val="28"/>
        </w:rPr>
        <w:t xml:space="preserve"> бюджета, обладающих свидетельствами (сертификатами, удостоверениями) о прохождении повышения квалификации в области экономики и финансов в течение последних трех лет.</w:t>
      </w:r>
    </w:p>
    <w:p w14:paraId="4EDCE9E7" w14:textId="77777777" w:rsidR="00B53D08" w:rsidRDefault="007E76C2" w:rsidP="00B53D08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 xml:space="preserve">.9. В графах 3 - 8 Сведений строки «Итого» указывается итоговая сумма по всем финансовым (финансово-экономическим) подразделениям аппарата главного распорядителя средств </w:t>
      </w:r>
      <w:r>
        <w:rPr>
          <w:snapToGrid w:val="0"/>
          <w:sz w:val="28"/>
        </w:rPr>
        <w:t>местного</w:t>
      </w:r>
      <w:r w:rsidR="00B53D08">
        <w:rPr>
          <w:snapToGrid w:val="0"/>
          <w:sz w:val="28"/>
        </w:rPr>
        <w:t xml:space="preserve"> бюджета. </w:t>
      </w:r>
    </w:p>
    <w:p w14:paraId="0C06199D" w14:textId="77777777" w:rsidR="00B53D08" w:rsidRDefault="007E76C2" w:rsidP="00B53D08">
      <w:pPr>
        <w:ind w:firstLine="900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B53D08">
        <w:rPr>
          <w:snapToGrid w:val="0"/>
          <w:sz w:val="28"/>
        </w:rPr>
        <w:t xml:space="preserve">.10. </w:t>
      </w:r>
      <w:r w:rsidR="00B53D08">
        <w:rPr>
          <w:sz w:val="28"/>
        </w:rPr>
        <w:t xml:space="preserve">Заполненные Сведения </w:t>
      </w:r>
      <w:r>
        <w:rPr>
          <w:snapToGrid w:val="0"/>
          <w:sz w:val="28"/>
        </w:rPr>
        <w:t xml:space="preserve">представляются на бумажных и магнитных носителях в сектор экономики и финансов. </w:t>
      </w:r>
      <w:r w:rsidR="00B53D08">
        <w:rPr>
          <w:snapToGrid w:val="0"/>
          <w:sz w:val="28"/>
        </w:rPr>
        <w:t xml:space="preserve"> </w:t>
      </w:r>
    </w:p>
    <w:p w14:paraId="61115594" w14:textId="77777777" w:rsidR="00B53D08" w:rsidRDefault="00B53D08" w:rsidP="00B53D08">
      <w:pPr>
        <w:ind w:firstLine="900"/>
        <w:outlineLvl w:val="1"/>
        <w:rPr>
          <w:snapToGrid w:val="0"/>
          <w:sz w:val="28"/>
          <w:szCs w:val="28"/>
        </w:rPr>
      </w:pPr>
    </w:p>
    <w:p w14:paraId="710CFBC9" w14:textId="77777777" w:rsidR="00B53D08" w:rsidRDefault="00B53D08" w:rsidP="00B53D08">
      <w:pPr>
        <w:ind w:firstLine="900"/>
        <w:outlineLvl w:val="1"/>
        <w:rPr>
          <w:snapToGrid w:val="0"/>
          <w:sz w:val="28"/>
          <w:szCs w:val="28"/>
        </w:rPr>
      </w:pPr>
    </w:p>
    <w:p w14:paraId="1A2432E0" w14:textId="77777777" w:rsidR="00B53D08" w:rsidRDefault="007E76C2" w:rsidP="00B53D08">
      <w:pPr>
        <w:ind w:firstLine="709"/>
        <w:jc w:val="center"/>
        <w:rPr>
          <w:snapToGrid w:val="0"/>
          <w:sz w:val="28"/>
          <w:szCs w:val="20"/>
        </w:rPr>
      </w:pPr>
      <w:r>
        <w:rPr>
          <w:snapToGrid w:val="0"/>
          <w:sz w:val="28"/>
          <w:szCs w:val="28"/>
        </w:rPr>
        <w:t>5</w:t>
      </w:r>
      <w:r w:rsidR="00B53D08">
        <w:rPr>
          <w:snapToGrid w:val="0"/>
          <w:sz w:val="28"/>
          <w:szCs w:val="28"/>
        </w:rPr>
        <w:t xml:space="preserve">. </w:t>
      </w:r>
      <w:r w:rsidR="00B53D08">
        <w:rPr>
          <w:snapToGrid w:val="0"/>
          <w:sz w:val="28"/>
        </w:rPr>
        <w:t xml:space="preserve">Порядок заполнения Сведений о выявленных органами Федерального казначейства, Контрольно-счетной палатой Ростовской области, контрольно-ревизионным управлением министерства финансов Ростовской области нарушениях, допущенных главным распорядителем средств </w:t>
      </w:r>
      <w:r>
        <w:rPr>
          <w:snapToGrid w:val="0"/>
          <w:sz w:val="28"/>
        </w:rPr>
        <w:t>местного</w:t>
      </w:r>
      <w:r w:rsidR="00B53D08">
        <w:rPr>
          <w:snapToGrid w:val="0"/>
          <w:sz w:val="28"/>
        </w:rPr>
        <w:t xml:space="preserve"> бюджета в отчетном периоде (приложение № 11 к Положению)</w:t>
      </w:r>
    </w:p>
    <w:p w14:paraId="79C081BB" w14:textId="77777777" w:rsidR="00B53D08" w:rsidRDefault="00B53D08" w:rsidP="00B53D08">
      <w:pPr>
        <w:ind w:firstLine="900"/>
        <w:outlineLvl w:val="1"/>
        <w:rPr>
          <w:sz w:val="20"/>
        </w:rPr>
      </w:pPr>
    </w:p>
    <w:p w14:paraId="693DD246" w14:textId="77777777" w:rsidR="00B53D08" w:rsidRDefault="007E76C2" w:rsidP="00B53D08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5</w:t>
      </w:r>
      <w:r w:rsidR="00B53D08">
        <w:rPr>
          <w:snapToGrid w:val="0"/>
          <w:sz w:val="28"/>
        </w:rPr>
        <w:t xml:space="preserve">.1. В графе 1 Сведений о выявленных органами Федерального казначейства, Контрольно-счетной палатой Ростовской области, контрольно-ревизионным управлением министерства финансов Ростовской области нарушениях, допущенных главным распорядителем средств </w:t>
      </w:r>
      <w:r>
        <w:rPr>
          <w:snapToGrid w:val="0"/>
          <w:sz w:val="28"/>
        </w:rPr>
        <w:t>местного</w:t>
      </w:r>
      <w:r w:rsidR="00B53D08">
        <w:rPr>
          <w:snapToGrid w:val="0"/>
          <w:sz w:val="28"/>
        </w:rPr>
        <w:t xml:space="preserve"> бюджета в отчетном периоде (далее - Сведений), указывается порядковый номер выявленных нарушений.</w:t>
      </w:r>
    </w:p>
    <w:p w14:paraId="03B8C4A4" w14:textId="77777777" w:rsidR="00B53D08" w:rsidRDefault="007E76C2" w:rsidP="00B53D08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5</w:t>
      </w:r>
      <w:r w:rsidR="00B53D08">
        <w:rPr>
          <w:snapToGrid w:val="0"/>
          <w:sz w:val="28"/>
        </w:rPr>
        <w:t>.2. В графе 2 Сведений указываются факты (содержание) нарушений, выявленных в ходе контрольных мероприятий в отчетном периоде.</w:t>
      </w:r>
    </w:p>
    <w:p w14:paraId="625C68B2" w14:textId="77777777" w:rsidR="00B53D08" w:rsidRDefault="007E76C2" w:rsidP="00B53D08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5</w:t>
      </w:r>
      <w:r w:rsidR="00B53D08">
        <w:rPr>
          <w:snapToGrid w:val="0"/>
          <w:sz w:val="28"/>
        </w:rPr>
        <w:t>.3. В графе 3 Сведений указывается факт нарушения в денежном выражении.</w:t>
      </w:r>
    </w:p>
    <w:p w14:paraId="0E295972" w14:textId="77777777" w:rsidR="00B53D08" w:rsidRDefault="007E76C2" w:rsidP="00B53D08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5</w:t>
      </w:r>
      <w:r w:rsidR="00B53D08">
        <w:rPr>
          <w:snapToGrid w:val="0"/>
          <w:sz w:val="28"/>
        </w:rPr>
        <w:t>.4. В графе 4 Сведений указывается количество представлений, предписаний по факту нарушения.</w:t>
      </w:r>
    </w:p>
    <w:p w14:paraId="635929A7" w14:textId="77777777" w:rsidR="00B53D08" w:rsidRDefault="007E76C2" w:rsidP="00A21C97">
      <w:pPr>
        <w:ind w:firstLine="900"/>
        <w:jc w:val="both"/>
        <w:outlineLvl w:val="1"/>
        <w:rPr>
          <w:sz w:val="20"/>
        </w:rPr>
      </w:pPr>
      <w:r>
        <w:rPr>
          <w:snapToGrid w:val="0"/>
          <w:sz w:val="28"/>
        </w:rPr>
        <w:t>5</w:t>
      </w:r>
      <w:r w:rsidR="00B53D08">
        <w:rPr>
          <w:snapToGrid w:val="0"/>
          <w:sz w:val="28"/>
        </w:rPr>
        <w:t xml:space="preserve">.5. В графах 5, 6, 7 указывается количество исполненных главным распорядителем средств </w:t>
      </w:r>
      <w:r w:rsidR="00A21C97">
        <w:rPr>
          <w:snapToGrid w:val="0"/>
          <w:sz w:val="28"/>
        </w:rPr>
        <w:t>местного</w:t>
      </w:r>
      <w:r w:rsidR="00B53D08">
        <w:rPr>
          <w:snapToGrid w:val="0"/>
          <w:sz w:val="28"/>
        </w:rPr>
        <w:t xml:space="preserve"> бюджета представлений, предписаний органов Федерального казначейства, Контрольно-счетной палаты Ростовской области, контрольно-ревизионного управления министерства финансов Ростовской области по факту выявленного нарушения.</w:t>
      </w:r>
    </w:p>
    <w:p w14:paraId="6E9FD131" w14:textId="77777777" w:rsidR="00B53D08" w:rsidRDefault="00B53D08" w:rsidP="00B53D08">
      <w:pPr>
        <w:jc w:val="both"/>
      </w:pPr>
    </w:p>
    <w:p w14:paraId="042949BA" w14:textId="77777777" w:rsidR="00235B9C" w:rsidRPr="00FF629A" w:rsidRDefault="00235B9C" w:rsidP="001570B8">
      <w:pPr>
        <w:jc w:val="center"/>
        <w:rPr>
          <w:color w:val="000000"/>
          <w:sz w:val="28"/>
          <w:szCs w:val="28"/>
        </w:rPr>
      </w:pPr>
    </w:p>
    <w:sectPr w:rsidR="00235B9C" w:rsidRPr="00FF629A" w:rsidSect="00FE4B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B8C7" w14:textId="77777777" w:rsidR="00CD5D85" w:rsidRDefault="00CD5D85" w:rsidP="001570B8">
      <w:r>
        <w:separator/>
      </w:r>
    </w:p>
  </w:endnote>
  <w:endnote w:type="continuationSeparator" w:id="0">
    <w:p w14:paraId="06233F75" w14:textId="77777777" w:rsidR="00CD5D85" w:rsidRDefault="00CD5D85" w:rsidP="0015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210A" w14:textId="77777777" w:rsidR="00CD5D85" w:rsidRDefault="00CD5D85" w:rsidP="001570B8">
      <w:r>
        <w:separator/>
      </w:r>
    </w:p>
  </w:footnote>
  <w:footnote w:type="continuationSeparator" w:id="0">
    <w:p w14:paraId="410BED2D" w14:textId="77777777" w:rsidR="00CD5D85" w:rsidRDefault="00CD5D85" w:rsidP="001570B8">
      <w:r>
        <w:continuationSeparator/>
      </w:r>
    </w:p>
  </w:footnote>
  <w:footnote w:id="1">
    <w:p w14:paraId="154522B6" w14:textId="77777777" w:rsidR="001570B8" w:rsidRDefault="001570B8" w:rsidP="001570B8">
      <w:pPr>
        <w:pStyle w:val="a9"/>
      </w:pPr>
      <w:r>
        <w:rPr>
          <w:rStyle w:val="ab"/>
        </w:rPr>
        <w:footnoteRef/>
      </w:r>
      <w:r>
        <w:t xml:space="preserve"> - повторно копии правовых актов не представляются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2BA"/>
    <w:multiLevelType w:val="hybridMultilevel"/>
    <w:tmpl w:val="EFDA23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70E6C"/>
    <w:multiLevelType w:val="hybridMultilevel"/>
    <w:tmpl w:val="F598531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FE24D50"/>
    <w:multiLevelType w:val="hybridMultilevel"/>
    <w:tmpl w:val="17F0C8AA"/>
    <w:lvl w:ilvl="0" w:tplc="3CF281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D8AA3B6">
      <w:numFmt w:val="none"/>
      <w:lvlText w:val=""/>
      <w:lvlJc w:val="left"/>
      <w:pPr>
        <w:tabs>
          <w:tab w:val="num" w:pos="360"/>
        </w:tabs>
      </w:pPr>
    </w:lvl>
    <w:lvl w:ilvl="2" w:tplc="12BC0CC6">
      <w:numFmt w:val="none"/>
      <w:lvlText w:val=""/>
      <w:lvlJc w:val="left"/>
      <w:pPr>
        <w:tabs>
          <w:tab w:val="num" w:pos="360"/>
        </w:tabs>
      </w:pPr>
    </w:lvl>
    <w:lvl w:ilvl="3" w:tplc="63AE8C5C">
      <w:numFmt w:val="none"/>
      <w:lvlText w:val=""/>
      <w:lvlJc w:val="left"/>
      <w:pPr>
        <w:tabs>
          <w:tab w:val="num" w:pos="360"/>
        </w:tabs>
      </w:pPr>
    </w:lvl>
    <w:lvl w:ilvl="4" w:tplc="11A8E130">
      <w:numFmt w:val="none"/>
      <w:lvlText w:val=""/>
      <w:lvlJc w:val="left"/>
      <w:pPr>
        <w:tabs>
          <w:tab w:val="num" w:pos="360"/>
        </w:tabs>
      </w:pPr>
    </w:lvl>
    <w:lvl w:ilvl="5" w:tplc="9710CA28">
      <w:numFmt w:val="none"/>
      <w:lvlText w:val=""/>
      <w:lvlJc w:val="left"/>
      <w:pPr>
        <w:tabs>
          <w:tab w:val="num" w:pos="360"/>
        </w:tabs>
      </w:pPr>
    </w:lvl>
    <w:lvl w:ilvl="6" w:tplc="F684A6E8">
      <w:numFmt w:val="none"/>
      <w:lvlText w:val=""/>
      <w:lvlJc w:val="left"/>
      <w:pPr>
        <w:tabs>
          <w:tab w:val="num" w:pos="360"/>
        </w:tabs>
      </w:pPr>
    </w:lvl>
    <w:lvl w:ilvl="7" w:tplc="B4D01EDE">
      <w:numFmt w:val="none"/>
      <w:lvlText w:val=""/>
      <w:lvlJc w:val="left"/>
      <w:pPr>
        <w:tabs>
          <w:tab w:val="num" w:pos="360"/>
        </w:tabs>
      </w:pPr>
    </w:lvl>
    <w:lvl w:ilvl="8" w:tplc="9B9AD28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CD71FB"/>
    <w:multiLevelType w:val="hybridMultilevel"/>
    <w:tmpl w:val="FE0A5BCA"/>
    <w:lvl w:ilvl="0" w:tplc="728266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CF6704B"/>
    <w:multiLevelType w:val="hybridMultilevel"/>
    <w:tmpl w:val="8024791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61306B4"/>
    <w:multiLevelType w:val="hybridMultilevel"/>
    <w:tmpl w:val="A77849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EE571EE"/>
    <w:multiLevelType w:val="hybridMultilevel"/>
    <w:tmpl w:val="4C2464E6"/>
    <w:lvl w:ilvl="0" w:tplc="4530B75E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0D272DC"/>
    <w:multiLevelType w:val="multilevel"/>
    <w:tmpl w:val="C8B8D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761251E5"/>
    <w:multiLevelType w:val="hybridMultilevel"/>
    <w:tmpl w:val="1F984DA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F48"/>
    <w:rsid w:val="00001951"/>
    <w:rsid w:val="000314A2"/>
    <w:rsid w:val="0005318C"/>
    <w:rsid w:val="0006084A"/>
    <w:rsid w:val="000937DF"/>
    <w:rsid w:val="0009743C"/>
    <w:rsid w:val="000D66FF"/>
    <w:rsid w:val="000E437D"/>
    <w:rsid w:val="000E7DCF"/>
    <w:rsid w:val="000F2732"/>
    <w:rsid w:val="00115A3C"/>
    <w:rsid w:val="001570B8"/>
    <w:rsid w:val="001637C4"/>
    <w:rsid w:val="001933CA"/>
    <w:rsid w:val="001D2BA8"/>
    <w:rsid w:val="002274B5"/>
    <w:rsid w:val="00235B9C"/>
    <w:rsid w:val="00295337"/>
    <w:rsid w:val="002F0181"/>
    <w:rsid w:val="00316C50"/>
    <w:rsid w:val="00342528"/>
    <w:rsid w:val="0036648D"/>
    <w:rsid w:val="003C72E1"/>
    <w:rsid w:val="003D08C8"/>
    <w:rsid w:val="003D5409"/>
    <w:rsid w:val="00416ACF"/>
    <w:rsid w:val="004318DA"/>
    <w:rsid w:val="004C769B"/>
    <w:rsid w:val="004D0143"/>
    <w:rsid w:val="0052230F"/>
    <w:rsid w:val="0056336A"/>
    <w:rsid w:val="005670DE"/>
    <w:rsid w:val="00567B6A"/>
    <w:rsid w:val="0057098E"/>
    <w:rsid w:val="005854A5"/>
    <w:rsid w:val="00592C54"/>
    <w:rsid w:val="00647D33"/>
    <w:rsid w:val="00652BBE"/>
    <w:rsid w:val="00674C54"/>
    <w:rsid w:val="006E3745"/>
    <w:rsid w:val="00726F3F"/>
    <w:rsid w:val="00735565"/>
    <w:rsid w:val="00752750"/>
    <w:rsid w:val="00756F3C"/>
    <w:rsid w:val="00765D6F"/>
    <w:rsid w:val="00773CD2"/>
    <w:rsid w:val="007E67EE"/>
    <w:rsid w:val="007E76C2"/>
    <w:rsid w:val="008450FD"/>
    <w:rsid w:val="00874126"/>
    <w:rsid w:val="008A3979"/>
    <w:rsid w:val="00953ECD"/>
    <w:rsid w:val="00974BCD"/>
    <w:rsid w:val="009A724B"/>
    <w:rsid w:val="009B2A72"/>
    <w:rsid w:val="009D2773"/>
    <w:rsid w:val="00A1149A"/>
    <w:rsid w:val="00A21C97"/>
    <w:rsid w:val="00A25F4A"/>
    <w:rsid w:val="00A649C8"/>
    <w:rsid w:val="00A742A1"/>
    <w:rsid w:val="00AC18AF"/>
    <w:rsid w:val="00AF517A"/>
    <w:rsid w:val="00B02723"/>
    <w:rsid w:val="00B074E9"/>
    <w:rsid w:val="00B331F9"/>
    <w:rsid w:val="00B43C1A"/>
    <w:rsid w:val="00B462E3"/>
    <w:rsid w:val="00B467CC"/>
    <w:rsid w:val="00B53D08"/>
    <w:rsid w:val="00B809F6"/>
    <w:rsid w:val="00B96186"/>
    <w:rsid w:val="00BB1761"/>
    <w:rsid w:val="00BC768F"/>
    <w:rsid w:val="00BD42FA"/>
    <w:rsid w:val="00C04263"/>
    <w:rsid w:val="00C46BF2"/>
    <w:rsid w:val="00C577A7"/>
    <w:rsid w:val="00C924FC"/>
    <w:rsid w:val="00CD5D85"/>
    <w:rsid w:val="00D4238E"/>
    <w:rsid w:val="00D63E44"/>
    <w:rsid w:val="00D64DDA"/>
    <w:rsid w:val="00D93F48"/>
    <w:rsid w:val="00DA3BF5"/>
    <w:rsid w:val="00DC252B"/>
    <w:rsid w:val="00E0195C"/>
    <w:rsid w:val="00E139BA"/>
    <w:rsid w:val="00EB49C8"/>
    <w:rsid w:val="00F0291D"/>
    <w:rsid w:val="00F06FF9"/>
    <w:rsid w:val="00F11352"/>
    <w:rsid w:val="00F26B81"/>
    <w:rsid w:val="00F32BAA"/>
    <w:rsid w:val="00F54BBC"/>
    <w:rsid w:val="00FB7AF2"/>
    <w:rsid w:val="00FE1842"/>
    <w:rsid w:val="00FE4B0C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3ED806"/>
  <w15:chartTrackingRefBased/>
  <w15:docId w15:val="{CDE1BCFF-1066-45ED-954C-FED4C9A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F48"/>
    <w:rPr>
      <w:sz w:val="24"/>
      <w:szCs w:val="24"/>
    </w:rPr>
  </w:style>
  <w:style w:type="paragraph" w:styleId="3">
    <w:name w:val="heading 3"/>
    <w:basedOn w:val="a"/>
    <w:next w:val="a"/>
    <w:qFormat/>
    <w:rsid w:val="00D93F48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D93F48"/>
    <w:pPr>
      <w:keepNext/>
      <w:outlineLvl w:val="3"/>
    </w:pPr>
    <w:rPr>
      <w:b/>
      <w:bCs/>
      <w:i/>
      <w:i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3"/>
    <w:basedOn w:val="a"/>
    <w:rsid w:val="00D93F48"/>
    <w:rPr>
      <w:sz w:val="32"/>
    </w:rPr>
  </w:style>
  <w:style w:type="paragraph" w:customStyle="1" w:styleId="ConsNonformat">
    <w:name w:val="ConsNonformat"/>
    <w:rsid w:val="00D93F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D93F4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D93F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93F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D93F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3">
    <w:name w:val="Subtitle"/>
    <w:basedOn w:val="a"/>
    <w:qFormat/>
    <w:rsid w:val="000314A2"/>
    <w:pPr>
      <w:jc w:val="center"/>
    </w:pPr>
    <w:rPr>
      <w:b/>
      <w:bCs/>
      <w:sz w:val="28"/>
    </w:rPr>
  </w:style>
  <w:style w:type="table" w:styleId="a4">
    <w:name w:val="Table Grid"/>
    <w:basedOn w:val="a1"/>
    <w:rsid w:val="00F02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Название"/>
    <w:basedOn w:val="a"/>
    <w:link w:val="a6"/>
    <w:uiPriority w:val="10"/>
    <w:qFormat/>
    <w:rsid w:val="00647D33"/>
    <w:pPr>
      <w:jc w:val="center"/>
    </w:pPr>
    <w:rPr>
      <w:rFonts w:eastAsia="Arial Unicode MS"/>
      <w:b/>
      <w:bCs/>
      <w:sz w:val="28"/>
      <w:lang w:val="x-none" w:eastAsia="x-none"/>
    </w:rPr>
  </w:style>
  <w:style w:type="character" w:customStyle="1" w:styleId="a6">
    <w:name w:val="Название Знак"/>
    <w:link w:val="a5"/>
    <w:uiPriority w:val="10"/>
    <w:rsid w:val="00647D33"/>
    <w:rPr>
      <w:rFonts w:eastAsia="Arial Unicode MS"/>
      <w:b/>
      <w:bCs/>
      <w:sz w:val="28"/>
      <w:szCs w:val="24"/>
    </w:rPr>
  </w:style>
  <w:style w:type="paragraph" w:styleId="a7">
    <w:name w:val="Body Text Indent"/>
    <w:basedOn w:val="a"/>
    <w:link w:val="a8"/>
    <w:rsid w:val="001570B8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1570B8"/>
    <w:rPr>
      <w:sz w:val="24"/>
      <w:szCs w:val="24"/>
    </w:rPr>
  </w:style>
  <w:style w:type="paragraph" w:styleId="a9">
    <w:name w:val="footnote text"/>
    <w:basedOn w:val="a"/>
    <w:link w:val="aa"/>
    <w:unhideWhenUsed/>
    <w:rsid w:val="001570B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570B8"/>
  </w:style>
  <w:style w:type="character" w:styleId="ab">
    <w:name w:val="footnote reference"/>
    <w:unhideWhenUsed/>
    <w:rsid w:val="00157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Дубовского района</Company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2025-07-21T13:29:00Z</cp:lastPrinted>
  <dcterms:created xsi:type="dcterms:W3CDTF">2025-08-06T07:34:00Z</dcterms:created>
  <dcterms:modified xsi:type="dcterms:W3CDTF">2025-08-06T07:34:00Z</dcterms:modified>
</cp:coreProperties>
</file>