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E6D" w:rsidRPr="008F37F9" w:rsidRDefault="00712E6D" w:rsidP="008F37F9">
      <w:pPr>
        <w:jc w:val="center"/>
        <w:rPr>
          <w:sz w:val="24"/>
          <w:szCs w:val="24"/>
        </w:rPr>
      </w:pPr>
      <w:r w:rsidRPr="00FC34F0">
        <w:rPr>
          <w:sz w:val="26"/>
          <w:szCs w:val="26"/>
        </w:rPr>
        <w:t>РОССИЙСКАЯ ФЕДЕРАЦИЯ</w:t>
      </w:r>
    </w:p>
    <w:p w:rsidR="00712E6D" w:rsidRPr="00FC34F0" w:rsidRDefault="00712E6D" w:rsidP="008F37F9">
      <w:pPr>
        <w:jc w:val="center"/>
        <w:rPr>
          <w:sz w:val="26"/>
          <w:szCs w:val="26"/>
        </w:rPr>
      </w:pPr>
      <w:r w:rsidRPr="00FC34F0">
        <w:rPr>
          <w:sz w:val="26"/>
          <w:szCs w:val="26"/>
        </w:rPr>
        <w:t>РОСТОВСКАЯ ОБЛАСТЬ</w:t>
      </w:r>
      <w:r w:rsidR="008F37F9">
        <w:rPr>
          <w:sz w:val="26"/>
          <w:szCs w:val="26"/>
        </w:rPr>
        <w:t xml:space="preserve">  </w:t>
      </w:r>
      <w:r w:rsidRPr="00FC34F0">
        <w:rPr>
          <w:sz w:val="26"/>
          <w:szCs w:val="26"/>
        </w:rPr>
        <w:t>ДУБОВСКИЙ РАЙОН</w:t>
      </w:r>
    </w:p>
    <w:p w:rsidR="00712E6D" w:rsidRPr="00FC34F0" w:rsidRDefault="00712E6D" w:rsidP="00712E6D">
      <w:pPr>
        <w:jc w:val="center"/>
        <w:rPr>
          <w:sz w:val="26"/>
          <w:szCs w:val="26"/>
        </w:rPr>
      </w:pPr>
      <w:r w:rsidRPr="00FC34F0">
        <w:rPr>
          <w:sz w:val="26"/>
          <w:szCs w:val="26"/>
        </w:rPr>
        <w:t>МУНИЦИПАЛЬНОЕ ОБРАЗОВАНИЕ</w:t>
      </w:r>
    </w:p>
    <w:p w:rsidR="00712E6D" w:rsidRPr="00FC34F0" w:rsidRDefault="00261CE8" w:rsidP="00712E6D">
      <w:pPr>
        <w:jc w:val="center"/>
        <w:rPr>
          <w:sz w:val="26"/>
          <w:szCs w:val="26"/>
        </w:rPr>
      </w:pPr>
      <w:r>
        <w:rPr>
          <w:sz w:val="26"/>
          <w:szCs w:val="26"/>
        </w:rPr>
        <w:t>«МИРНЕНСКОЕ</w:t>
      </w:r>
      <w:r w:rsidR="00712E6D" w:rsidRPr="00FC34F0">
        <w:rPr>
          <w:sz w:val="26"/>
          <w:szCs w:val="26"/>
        </w:rPr>
        <w:t xml:space="preserve"> СЕЛЬСКОЕ ПОСЕЛЕНИЕ»  </w:t>
      </w:r>
    </w:p>
    <w:p w:rsidR="00712E6D" w:rsidRPr="00FC34F0" w:rsidRDefault="00712E6D" w:rsidP="00712E6D">
      <w:pPr>
        <w:jc w:val="center"/>
        <w:rPr>
          <w:sz w:val="26"/>
          <w:szCs w:val="26"/>
        </w:rPr>
      </w:pPr>
      <w:r w:rsidRPr="00FC34F0">
        <w:rPr>
          <w:sz w:val="26"/>
          <w:szCs w:val="26"/>
        </w:rPr>
        <w:t xml:space="preserve">АДМИНИСТРАЦИЯ </w:t>
      </w:r>
      <w:r w:rsidR="00261CE8">
        <w:rPr>
          <w:sz w:val="26"/>
          <w:szCs w:val="26"/>
        </w:rPr>
        <w:t>МИРНЕНСКОГО</w:t>
      </w:r>
      <w:r w:rsidRPr="00FC34F0">
        <w:rPr>
          <w:sz w:val="26"/>
          <w:szCs w:val="26"/>
        </w:rPr>
        <w:t xml:space="preserve"> СЕЛЬСКОГО ПОСЕЛЕНИЯ</w:t>
      </w:r>
    </w:p>
    <w:p w:rsidR="00712E6D" w:rsidRPr="00FC34F0" w:rsidRDefault="00712E6D" w:rsidP="00712E6D">
      <w:pPr>
        <w:jc w:val="center"/>
        <w:rPr>
          <w:sz w:val="26"/>
          <w:szCs w:val="26"/>
        </w:rPr>
      </w:pPr>
    </w:p>
    <w:p w:rsidR="00797384" w:rsidRPr="00FC34F0" w:rsidRDefault="00797384" w:rsidP="00712E6D">
      <w:pPr>
        <w:jc w:val="center"/>
        <w:rPr>
          <w:sz w:val="26"/>
          <w:szCs w:val="26"/>
        </w:rPr>
      </w:pPr>
    </w:p>
    <w:p w:rsidR="00712E6D" w:rsidRPr="00FC34F0" w:rsidRDefault="00712E6D" w:rsidP="00712E6D">
      <w:pPr>
        <w:jc w:val="center"/>
        <w:rPr>
          <w:sz w:val="26"/>
          <w:szCs w:val="26"/>
        </w:rPr>
      </w:pPr>
      <w:r w:rsidRPr="00FC34F0">
        <w:rPr>
          <w:sz w:val="26"/>
          <w:szCs w:val="26"/>
        </w:rPr>
        <w:t>ПОСТАНОВЛЕНИЕ</w:t>
      </w:r>
    </w:p>
    <w:p w:rsidR="00797384" w:rsidRPr="00FC34F0" w:rsidRDefault="00797384" w:rsidP="00712E6D">
      <w:pPr>
        <w:jc w:val="center"/>
        <w:rPr>
          <w:sz w:val="26"/>
          <w:szCs w:val="26"/>
        </w:rPr>
      </w:pPr>
    </w:p>
    <w:p w:rsidR="007512F1" w:rsidRPr="00FC34F0" w:rsidRDefault="007512F1" w:rsidP="007512F1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85"/>
        <w:gridCol w:w="3285"/>
        <w:gridCol w:w="3285"/>
      </w:tblGrid>
      <w:tr w:rsidR="00712E6D" w:rsidRPr="00FC34F0" w:rsidTr="00712E6D"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712E6D" w:rsidRPr="00FC34F0" w:rsidRDefault="00261CE8" w:rsidP="009A6A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 w:rsidR="00712E6D" w:rsidRPr="00FC34F0">
              <w:rPr>
                <w:sz w:val="26"/>
                <w:szCs w:val="26"/>
              </w:rPr>
              <w:t>.05.2022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712E6D" w:rsidRPr="00FC34F0" w:rsidRDefault="00AE6276" w:rsidP="009A6AA3">
            <w:pPr>
              <w:jc w:val="center"/>
              <w:rPr>
                <w:sz w:val="26"/>
                <w:szCs w:val="26"/>
              </w:rPr>
            </w:pPr>
            <w:r w:rsidRPr="00FC34F0">
              <w:rPr>
                <w:sz w:val="26"/>
                <w:szCs w:val="26"/>
              </w:rPr>
              <w:t xml:space="preserve">    </w:t>
            </w:r>
            <w:r w:rsidR="00712E6D" w:rsidRPr="00FC34F0">
              <w:rPr>
                <w:sz w:val="26"/>
                <w:szCs w:val="26"/>
              </w:rPr>
              <w:t xml:space="preserve">№ </w:t>
            </w:r>
            <w:r w:rsidR="00261CE8">
              <w:rPr>
                <w:sz w:val="26"/>
                <w:szCs w:val="26"/>
              </w:rPr>
              <w:t>38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712E6D" w:rsidRPr="00FC34F0" w:rsidRDefault="00712E6D" w:rsidP="00712E6D">
            <w:pPr>
              <w:rPr>
                <w:sz w:val="26"/>
                <w:szCs w:val="26"/>
              </w:rPr>
            </w:pPr>
            <w:r w:rsidRPr="00FC34F0">
              <w:rPr>
                <w:sz w:val="26"/>
                <w:szCs w:val="26"/>
              </w:rPr>
              <w:t xml:space="preserve">       </w:t>
            </w:r>
            <w:r w:rsidR="00AE6276" w:rsidRPr="00FC34F0">
              <w:rPr>
                <w:sz w:val="26"/>
                <w:szCs w:val="26"/>
              </w:rPr>
              <w:t xml:space="preserve">        </w:t>
            </w:r>
            <w:r w:rsidR="00261CE8">
              <w:rPr>
                <w:sz w:val="26"/>
                <w:szCs w:val="26"/>
              </w:rPr>
              <w:t xml:space="preserve"> </w:t>
            </w:r>
            <w:r w:rsidR="008F37F9">
              <w:rPr>
                <w:sz w:val="26"/>
                <w:szCs w:val="26"/>
              </w:rPr>
              <w:t xml:space="preserve">    </w:t>
            </w:r>
            <w:r w:rsidR="00261CE8">
              <w:rPr>
                <w:sz w:val="26"/>
                <w:szCs w:val="26"/>
              </w:rPr>
              <w:t xml:space="preserve">   х. Мирный</w:t>
            </w:r>
          </w:p>
          <w:p w:rsidR="00797384" w:rsidRPr="00FC34F0" w:rsidRDefault="00797384" w:rsidP="00712E6D">
            <w:pPr>
              <w:rPr>
                <w:sz w:val="26"/>
                <w:szCs w:val="26"/>
              </w:rPr>
            </w:pPr>
          </w:p>
        </w:tc>
      </w:tr>
    </w:tbl>
    <w:p w:rsidR="004C71FD" w:rsidRPr="00FC34F0" w:rsidRDefault="004C71FD" w:rsidP="00E33BFD">
      <w:pPr>
        <w:spacing w:line="216" w:lineRule="auto"/>
        <w:jc w:val="center"/>
        <w:rPr>
          <w:sz w:val="26"/>
          <w:szCs w:val="26"/>
        </w:rPr>
      </w:pPr>
      <w:r w:rsidRPr="00FC34F0">
        <w:rPr>
          <w:sz w:val="26"/>
          <w:szCs w:val="26"/>
        </w:rPr>
        <w:t xml:space="preserve">Об утверждении Порядка ведения Муниципальной долговой книги </w:t>
      </w:r>
    </w:p>
    <w:p w:rsidR="00954D15" w:rsidRPr="00FC34F0" w:rsidRDefault="00261CE8" w:rsidP="00E33BFD">
      <w:pPr>
        <w:spacing w:line="21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Мирненского</w:t>
      </w:r>
      <w:r w:rsidR="004C71FD" w:rsidRPr="00FC34F0">
        <w:rPr>
          <w:sz w:val="26"/>
          <w:szCs w:val="26"/>
        </w:rPr>
        <w:t xml:space="preserve"> сельского поселения</w:t>
      </w:r>
    </w:p>
    <w:p w:rsidR="004C71FD" w:rsidRPr="00FC34F0" w:rsidRDefault="004C71FD" w:rsidP="00E33BFD">
      <w:pPr>
        <w:spacing w:line="216" w:lineRule="auto"/>
        <w:jc w:val="center"/>
        <w:rPr>
          <w:b/>
          <w:kern w:val="2"/>
          <w:sz w:val="26"/>
          <w:szCs w:val="26"/>
        </w:rPr>
      </w:pPr>
    </w:p>
    <w:p w:rsidR="00954D15" w:rsidRPr="00FC34F0" w:rsidRDefault="004C71FD" w:rsidP="00954D15">
      <w:pPr>
        <w:ind w:firstLine="567"/>
        <w:jc w:val="both"/>
        <w:rPr>
          <w:bCs/>
          <w:sz w:val="26"/>
          <w:szCs w:val="26"/>
        </w:rPr>
      </w:pPr>
      <w:proofErr w:type="gramStart"/>
      <w:r w:rsidRPr="00FC34F0">
        <w:rPr>
          <w:sz w:val="26"/>
          <w:szCs w:val="26"/>
        </w:rPr>
        <w:t xml:space="preserve">В соответствии со статьями 120 и 121 Бюджетного кодекса Российской Федерации, приказом министерства финансов Ростовской области от 28.06.2013 № 85 «Об утверждении Порядка ведения Государственной долговой книги Ростовской области и представления информации о долговых обязательствах муниципальных образований» в целях совершенствования порядка ведения Муниципальной долговой книги </w:t>
      </w:r>
      <w:r w:rsidR="00261CE8">
        <w:rPr>
          <w:sz w:val="26"/>
          <w:szCs w:val="26"/>
        </w:rPr>
        <w:t>Мирненского</w:t>
      </w:r>
      <w:r w:rsidRPr="00FC34F0">
        <w:rPr>
          <w:sz w:val="26"/>
          <w:szCs w:val="26"/>
        </w:rPr>
        <w:t xml:space="preserve"> сельского поселения и контроля за муниципальным долгом</w:t>
      </w:r>
      <w:r w:rsidR="00954D15" w:rsidRPr="00FC34F0">
        <w:rPr>
          <w:sz w:val="26"/>
          <w:szCs w:val="26"/>
        </w:rPr>
        <w:t>,</w:t>
      </w:r>
      <w:r w:rsidR="00954D15" w:rsidRPr="00FC34F0">
        <w:rPr>
          <w:bCs/>
          <w:sz w:val="26"/>
          <w:szCs w:val="26"/>
        </w:rPr>
        <w:t xml:space="preserve">  Администрация </w:t>
      </w:r>
      <w:r w:rsidR="00261CE8">
        <w:rPr>
          <w:sz w:val="26"/>
          <w:szCs w:val="26"/>
        </w:rPr>
        <w:t>Мирненского</w:t>
      </w:r>
      <w:r w:rsidR="00954D15" w:rsidRPr="00FC34F0">
        <w:rPr>
          <w:sz w:val="26"/>
          <w:szCs w:val="26"/>
        </w:rPr>
        <w:t xml:space="preserve"> сельского поселения</w:t>
      </w:r>
      <w:proofErr w:type="gramEnd"/>
    </w:p>
    <w:p w:rsidR="00256464" w:rsidRPr="00FC34F0" w:rsidRDefault="00256464" w:rsidP="00E33BFD">
      <w:pPr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</w:p>
    <w:p w:rsidR="00E33BFD" w:rsidRPr="00FC34F0" w:rsidRDefault="00B125B4" w:rsidP="00B125B4">
      <w:pPr>
        <w:autoSpaceDE w:val="0"/>
        <w:autoSpaceDN w:val="0"/>
        <w:adjustRightInd w:val="0"/>
        <w:ind w:firstLine="709"/>
        <w:jc w:val="center"/>
        <w:rPr>
          <w:kern w:val="2"/>
          <w:sz w:val="26"/>
          <w:szCs w:val="26"/>
        </w:rPr>
      </w:pPr>
      <w:r w:rsidRPr="00FC34F0">
        <w:rPr>
          <w:kern w:val="2"/>
          <w:sz w:val="26"/>
          <w:szCs w:val="26"/>
        </w:rPr>
        <w:t>ПОСТАНОВЛЯЕТ</w:t>
      </w:r>
      <w:r w:rsidR="00E33BFD" w:rsidRPr="00FC34F0">
        <w:rPr>
          <w:kern w:val="2"/>
          <w:sz w:val="26"/>
          <w:szCs w:val="26"/>
        </w:rPr>
        <w:t>:</w:t>
      </w:r>
    </w:p>
    <w:p w:rsidR="00984E37" w:rsidRPr="00FC34F0" w:rsidRDefault="0023637C" w:rsidP="00984E3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C34F0">
        <w:rPr>
          <w:sz w:val="26"/>
          <w:szCs w:val="26"/>
        </w:rPr>
        <w:t xml:space="preserve">1. </w:t>
      </w:r>
      <w:r w:rsidR="00984E37" w:rsidRPr="00FC34F0">
        <w:rPr>
          <w:sz w:val="26"/>
          <w:szCs w:val="26"/>
        </w:rPr>
        <w:t xml:space="preserve">Утвердить Порядок ведения Муниципальной долговой книги </w:t>
      </w:r>
      <w:r w:rsidR="00261CE8">
        <w:rPr>
          <w:sz w:val="26"/>
          <w:szCs w:val="26"/>
        </w:rPr>
        <w:t>Мирненского</w:t>
      </w:r>
      <w:r w:rsidR="00984E37" w:rsidRPr="00FC34F0">
        <w:rPr>
          <w:sz w:val="26"/>
          <w:szCs w:val="26"/>
        </w:rPr>
        <w:t xml:space="preserve"> сельского поселения и представления информации о долговых обязательствах поселения, согласно приложению.</w:t>
      </w:r>
    </w:p>
    <w:p w:rsidR="00984E37" w:rsidRPr="00FC34F0" w:rsidRDefault="00984E37" w:rsidP="00984E3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C34F0">
        <w:rPr>
          <w:sz w:val="26"/>
          <w:szCs w:val="26"/>
        </w:rPr>
        <w:t xml:space="preserve">2. Сектору экономики и финансов Администрации </w:t>
      </w:r>
      <w:r w:rsidR="00261CE8">
        <w:rPr>
          <w:sz w:val="26"/>
          <w:szCs w:val="26"/>
        </w:rPr>
        <w:t>Мирненского</w:t>
      </w:r>
      <w:r w:rsidR="008B7E66" w:rsidRPr="00FC34F0">
        <w:rPr>
          <w:sz w:val="26"/>
          <w:szCs w:val="26"/>
        </w:rPr>
        <w:t xml:space="preserve"> сельского поселения </w:t>
      </w:r>
      <w:r w:rsidRPr="00FC34F0">
        <w:rPr>
          <w:sz w:val="26"/>
          <w:szCs w:val="26"/>
        </w:rPr>
        <w:t xml:space="preserve">обеспечить ведение аналитического учета муниципального долга </w:t>
      </w:r>
      <w:r w:rsidR="00261CE8">
        <w:rPr>
          <w:sz w:val="26"/>
          <w:szCs w:val="26"/>
        </w:rPr>
        <w:t>Мирненского</w:t>
      </w:r>
      <w:r w:rsidR="008B7E66" w:rsidRPr="00FC34F0">
        <w:rPr>
          <w:sz w:val="26"/>
          <w:szCs w:val="26"/>
        </w:rPr>
        <w:t xml:space="preserve"> сельского поселения</w:t>
      </w:r>
      <w:r w:rsidRPr="00FC34F0">
        <w:rPr>
          <w:sz w:val="26"/>
          <w:szCs w:val="26"/>
        </w:rPr>
        <w:t xml:space="preserve">, отражение информации из Муниципальной долговой книги </w:t>
      </w:r>
      <w:r w:rsidR="00261CE8">
        <w:rPr>
          <w:sz w:val="26"/>
          <w:szCs w:val="26"/>
        </w:rPr>
        <w:t>Мирненского</w:t>
      </w:r>
      <w:r w:rsidR="008B7E66" w:rsidRPr="00FC34F0">
        <w:rPr>
          <w:sz w:val="26"/>
          <w:szCs w:val="26"/>
        </w:rPr>
        <w:t xml:space="preserve"> сельского</w:t>
      </w:r>
      <w:r w:rsidRPr="00FC34F0">
        <w:rPr>
          <w:sz w:val="26"/>
          <w:szCs w:val="26"/>
        </w:rPr>
        <w:t xml:space="preserve"> поселения на соответствующих счетах Плана счетов бюджетного учета, формирование отчета о динамике долговых обязательств </w:t>
      </w:r>
      <w:r w:rsidR="00261CE8">
        <w:rPr>
          <w:sz w:val="26"/>
          <w:szCs w:val="26"/>
        </w:rPr>
        <w:t>Мирненского</w:t>
      </w:r>
      <w:r w:rsidR="008B7E66" w:rsidRPr="00FC34F0">
        <w:rPr>
          <w:sz w:val="26"/>
          <w:szCs w:val="26"/>
        </w:rPr>
        <w:t xml:space="preserve"> сельского</w:t>
      </w:r>
      <w:r w:rsidRPr="00FC34F0">
        <w:rPr>
          <w:sz w:val="26"/>
          <w:szCs w:val="26"/>
        </w:rPr>
        <w:t xml:space="preserve"> поселения, для передачи в </w:t>
      </w:r>
      <w:r w:rsidR="00712E6D" w:rsidRPr="00FC34F0">
        <w:rPr>
          <w:sz w:val="26"/>
          <w:szCs w:val="26"/>
        </w:rPr>
        <w:t>Финансовый отдел Администрации Дубовского района</w:t>
      </w:r>
      <w:r w:rsidRPr="00FC34F0">
        <w:rPr>
          <w:sz w:val="26"/>
          <w:szCs w:val="26"/>
        </w:rPr>
        <w:t>.</w:t>
      </w:r>
    </w:p>
    <w:p w:rsidR="008B7E66" w:rsidRPr="00FC34F0" w:rsidRDefault="008B7E66" w:rsidP="00984E3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C34F0">
        <w:rPr>
          <w:sz w:val="26"/>
          <w:szCs w:val="26"/>
        </w:rPr>
        <w:t xml:space="preserve">3. Признать утратившими силу постановления Администрации </w:t>
      </w:r>
      <w:r w:rsidR="00261CE8">
        <w:rPr>
          <w:sz w:val="26"/>
          <w:szCs w:val="26"/>
        </w:rPr>
        <w:t>Мирненского</w:t>
      </w:r>
      <w:r w:rsidRPr="00FC34F0">
        <w:rPr>
          <w:sz w:val="26"/>
          <w:szCs w:val="26"/>
        </w:rPr>
        <w:t xml:space="preserve"> сельского поселения:</w:t>
      </w:r>
    </w:p>
    <w:p w:rsidR="00712E6D" w:rsidRPr="00FC34F0" w:rsidRDefault="00712E6D" w:rsidP="00712E6D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C34F0">
        <w:rPr>
          <w:sz w:val="26"/>
          <w:szCs w:val="26"/>
        </w:rPr>
        <w:t xml:space="preserve">        </w:t>
      </w:r>
      <w:r w:rsidR="008B7E66" w:rsidRPr="00FC34F0">
        <w:rPr>
          <w:sz w:val="26"/>
          <w:szCs w:val="26"/>
        </w:rPr>
        <w:t xml:space="preserve">от </w:t>
      </w:r>
      <w:r w:rsidR="00600455">
        <w:rPr>
          <w:sz w:val="26"/>
          <w:szCs w:val="26"/>
        </w:rPr>
        <w:t>16</w:t>
      </w:r>
      <w:r w:rsidR="008B7E66" w:rsidRPr="00FC34F0">
        <w:rPr>
          <w:sz w:val="26"/>
          <w:szCs w:val="26"/>
        </w:rPr>
        <w:t>.0</w:t>
      </w:r>
      <w:r w:rsidRPr="00FC34F0">
        <w:rPr>
          <w:sz w:val="26"/>
          <w:szCs w:val="26"/>
        </w:rPr>
        <w:t>4</w:t>
      </w:r>
      <w:r w:rsidR="008B7E66" w:rsidRPr="00FC34F0">
        <w:rPr>
          <w:sz w:val="26"/>
          <w:szCs w:val="26"/>
        </w:rPr>
        <w:t>.20</w:t>
      </w:r>
      <w:r w:rsidRPr="00FC34F0">
        <w:rPr>
          <w:sz w:val="26"/>
          <w:szCs w:val="26"/>
        </w:rPr>
        <w:t>08</w:t>
      </w:r>
      <w:r w:rsidR="008B7E66" w:rsidRPr="00FC34F0">
        <w:rPr>
          <w:sz w:val="26"/>
          <w:szCs w:val="26"/>
        </w:rPr>
        <w:t xml:space="preserve"> №</w:t>
      </w:r>
      <w:r w:rsidR="00600455">
        <w:rPr>
          <w:sz w:val="26"/>
          <w:szCs w:val="26"/>
        </w:rPr>
        <w:t xml:space="preserve"> 26</w:t>
      </w:r>
      <w:r w:rsidR="008B7E66" w:rsidRPr="00FC34F0">
        <w:rPr>
          <w:sz w:val="26"/>
          <w:szCs w:val="26"/>
        </w:rPr>
        <w:t xml:space="preserve"> «Об утверждении Порядка ведения Муниципальной долговой книги </w:t>
      </w:r>
      <w:r w:rsidR="00261CE8">
        <w:rPr>
          <w:sz w:val="26"/>
          <w:szCs w:val="26"/>
        </w:rPr>
        <w:t>Мирненского</w:t>
      </w:r>
      <w:r w:rsidR="008B7E66" w:rsidRPr="00FC34F0">
        <w:rPr>
          <w:sz w:val="26"/>
          <w:szCs w:val="26"/>
        </w:rPr>
        <w:t xml:space="preserve"> сельского поселения</w:t>
      </w:r>
      <w:r w:rsidRPr="00FC34F0">
        <w:rPr>
          <w:sz w:val="26"/>
          <w:szCs w:val="26"/>
        </w:rPr>
        <w:t xml:space="preserve"> и представления информации о </w:t>
      </w:r>
      <w:proofErr w:type="gramStart"/>
      <w:r w:rsidRPr="00FC34F0">
        <w:rPr>
          <w:sz w:val="26"/>
          <w:szCs w:val="26"/>
        </w:rPr>
        <w:t>долговых</w:t>
      </w:r>
      <w:proofErr w:type="gramEnd"/>
      <w:r w:rsidRPr="00FC34F0">
        <w:rPr>
          <w:sz w:val="26"/>
          <w:szCs w:val="26"/>
        </w:rPr>
        <w:t xml:space="preserve"> </w:t>
      </w:r>
    </w:p>
    <w:p w:rsidR="008B7E66" w:rsidRPr="00FC34F0" w:rsidRDefault="00712E6D" w:rsidP="00712E6D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proofErr w:type="gramStart"/>
      <w:r w:rsidRPr="00FC34F0">
        <w:rPr>
          <w:sz w:val="26"/>
          <w:szCs w:val="26"/>
        </w:rPr>
        <w:t>обязательствах</w:t>
      </w:r>
      <w:proofErr w:type="gramEnd"/>
      <w:r w:rsidRPr="00FC34F0">
        <w:rPr>
          <w:sz w:val="26"/>
          <w:szCs w:val="26"/>
        </w:rPr>
        <w:t xml:space="preserve">  </w:t>
      </w:r>
      <w:r w:rsidR="00261CE8">
        <w:rPr>
          <w:sz w:val="26"/>
          <w:szCs w:val="26"/>
        </w:rPr>
        <w:t>Мирненского</w:t>
      </w:r>
      <w:r w:rsidRPr="00FC34F0">
        <w:rPr>
          <w:sz w:val="26"/>
          <w:szCs w:val="26"/>
        </w:rPr>
        <w:t xml:space="preserve"> сельского поселения</w:t>
      </w:r>
      <w:r w:rsidR="008B7E66" w:rsidRPr="00FC34F0">
        <w:rPr>
          <w:sz w:val="26"/>
          <w:szCs w:val="26"/>
        </w:rPr>
        <w:t>»;</w:t>
      </w:r>
    </w:p>
    <w:p w:rsidR="0023637C" w:rsidRPr="00FC34F0" w:rsidRDefault="008B7E66" w:rsidP="0023637C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C34F0">
        <w:rPr>
          <w:sz w:val="26"/>
          <w:szCs w:val="26"/>
        </w:rPr>
        <w:t>4</w:t>
      </w:r>
      <w:r w:rsidR="002E3BFE" w:rsidRPr="00FC34F0">
        <w:rPr>
          <w:sz w:val="26"/>
          <w:szCs w:val="26"/>
        </w:rPr>
        <w:t>.</w:t>
      </w:r>
      <w:r w:rsidR="0023637C" w:rsidRPr="00FC34F0">
        <w:rPr>
          <w:sz w:val="26"/>
          <w:szCs w:val="26"/>
        </w:rPr>
        <w:t xml:space="preserve"> Настоящее постановление вступает в силу с </w:t>
      </w:r>
      <w:r w:rsidR="002E3BFE" w:rsidRPr="00FC34F0">
        <w:rPr>
          <w:sz w:val="26"/>
          <w:szCs w:val="26"/>
        </w:rPr>
        <w:t>момента подписания</w:t>
      </w:r>
      <w:r w:rsidR="00AE6276" w:rsidRPr="00FC34F0">
        <w:rPr>
          <w:sz w:val="26"/>
          <w:szCs w:val="26"/>
        </w:rPr>
        <w:t xml:space="preserve"> </w:t>
      </w:r>
      <w:r w:rsidRPr="00FC34F0">
        <w:rPr>
          <w:sz w:val="26"/>
          <w:szCs w:val="26"/>
        </w:rPr>
        <w:t>и распространяется на правоотношения, возникшие с 01.01.202</w:t>
      </w:r>
      <w:r w:rsidR="00712E6D" w:rsidRPr="00FC34F0">
        <w:rPr>
          <w:sz w:val="26"/>
          <w:szCs w:val="26"/>
        </w:rPr>
        <w:t>2</w:t>
      </w:r>
      <w:r w:rsidR="0023637C" w:rsidRPr="00FC34F0">
        <w:rPr>
          <w:sz w:val="26"/>
          <w:szCs w:val="26"/>
        </w:rPr>
        <w:t>.</w:t>
      </w:r>
    </w:p>
    <w:p w:rsidR="0023637C" w:rsidRPr="00FC34F0" w:rsidRDefault="008B7E66" w:rsidP="0023637C">
      <w:pPr>
        <w:widowControl w:val="0"/>
        <w:ind w:firstLine="567"/>
        <w:jc w:val="both"/>
        <w:rPr>
          <w:sz w:val="26"/>
          <w:szCs w:val="26"/>
        </w:rPr>
      </w:pPr>
      <w:r w:rsidRPr="00FC34F0">
        <w:rPr>
          <w:sz w:val="26"/>
          <w:szCs w:val="26"/>
        </w:rPr>
        <w:t>5</w:t>
      </w:r>
      <w:r w:rsidR="0023637C" w:rsidRPr="00FC34F0">
        <w:rPr>
          <w:sz w:val="26"/>
          <w:szCs w:val="26"/>
        </w:rPr>
        <w:t>.</w:t>
      </w:r>
      <w:r w:rsidR="0023637C" w:rsidRPr="00FC34F0">
        <w:rPr>
          <w:sz w:val="26"/>
          <w:szCs w:val="26"/>
          <w:lang w:val="en-US"/>
        </w:rPr>
        <w:t> </w:t>
      </w:r>
      <w:proofErr w:type="gramStart"/>
      <w:r w:rsidR="0023637C" w:rsidRPr="00FC34F0">
        <w:rPr>
          <w:sz w:val="26"/>
          <w:szCs w:val="26"/>
        </w:rPr>
        <w:t>Контроль за</w:t>
      </w:r>
      <w:proofErr w:type="gramEnd"/>
      <w:r w:rsidR="0023637C" w:rsidRPr="00FC34F0">
        <w:rPr>
          <w:sz w:val="26"/>
          <w:szCs w:val="26"/>
        </w:rPr>
        <w:t xml:space="preserve"> исполнением настоящего постановления </w:t>
      </w:r>
      <w:r w:rsidR="00712E6D" w:rsidRPr="00FC34F0">
        <w:rPr>
          <w:sz w:val="26"/>
          <w:szCs w:val="26"/>
        </w:rPr>
        <w:t xml:space="preserve">возложить на начальника сектора экономики и финансов Администрации </w:t>
      </w:r>
      <w:r w:rsidR="00261CE8">
        <w:rPr>
          <w:sz w:val="26"/>
          <w:szCs w:val="26"/>
        </w:rPr>
        <w:t>Мирненского</w:t>
      </w:r>
      <w:r w:rsidR="00712E6D" w:rsidRPr="00FC34F0">
        <w:rPr>
          <w:sz w:val="26"/>
          <w:szCs w:val="26"/>
        </w:rPr>
        <w:t xml:space="preserve"> сельского поселения</w:t>
      </w:r>
      <w:r w:rsidR="002E3BFE" w:rsidRPr="00FC34F0">
        <w:rPr>
          <w:sz w:val="26"/>
          <w:szCs w:val="26"/>
        </w:rPr>
        <w:t>.</w:t>
      </w:r>
    </w:p>
    <w:p w:rsidR="00BB45AD" w:rsidRPr="00FC34F0" w:rsidRDefault="00BB45AD" w:rsidP="00B125B4">
      <w:pPr>
        <w:spacing w:line="216" w:lineRule="auto"/>
        <w:rPr>
          <w:kern w:val="2"/>
          <w:sz w:val="26"/>
          <w:szCs w:val="26"/>
        </w:rPr>
      </w:pPr>
    </w:p>
    <w:p w:rsidR="007512F1" w:rsidRPr="00FC34F0" w:rsidRDefault="007512F1" w:rsidP="007512F1">
      <w:pPr>
        <w:rPr>
          <w:rStyle w:val="FontStyle24"/>
        </w:rPr>
      </w:pPr>
      <w:r w:rsidRPr="00FC34F0">
        <w:rPr>
          <w:rStyle w:val="FontStyle24"/>
        </w:rPr>
        <w:t>Глав</w:t>
      </w:r>
      <w:r w:rsidR="00261CE8">
        <w:rPr>
          <w:rStyle w:val="FontStyle24"/>
        </w:rPr>
        <w:t>а</w:t>
      </w:r>
      <w:r w:rsidRPr="00FC34F0">
        <w:rPr>
          <w:rStyle w:val="FontStyle24"/>
        </w:rPr>
        <w:t xml:space="preserve"> Администрации </w:t>
      </w:r>
    </w:p>
    <w:p w:rsidR="00E33BFD" w:rsidRPr="00FC34F0" w:rsidRDefault="00261CE8" w:rsidP="00AC6212">
      <w:pPr>
        <w:rPr>
          <w:rStyle w:val="FontStyle24"/>
        </w:rPr>
      </w:pPr>
      <w:r>
        <w:rPr>
          <w:rStyle w:val="FontStyle24"/>
        </w:rPr>
        <w:t>Мирненского</w:t>
      </w:r>
      <w:r w:rsidR="007512F1" w:rsidRPr="00FC34F0">
        <w:rPr>
          <w:rStyle w:val="FontStyle24"/>
        </w:rPr>
        <w:t xml:space="preserve"> сельского поселения                                            </w:t>
      </w:r>
      <w:r w:rsidR="00797384" w:rsidRPr="00FC34F0">
        <w:rPr>
          <w:rStyle w:val="FontStyle24"/>
        </w:rPr>
        <w:t xml:space="preserve">     </w:t>
      </w:r>
      <w:r w:rsidR="007512F1" w:rsidRPr="00FC34F0">
        <w:rPr>
          <w:rStyle w:val="FontStyle24"/>
        </w:rPr>
        <w:t xml:space="preserve">   </w:t>
      </w:r>
      <w:r>
        <w:rPr>
          <w:rStyle w:val="FontStyle24"/>
        </w:rPr>
        <w:t>Л.С. Сулиманова</w:t>
      </w:r>
    </w:p>
    <w:p w:rsidR="008F37F9" w:rsidRDefault="008F37F9" w:rsidP="00AE6276">
      <w:pPr>
        <w:autoSpaceDE w:val="0"/>
        <w:autoSpaceDN w:val="0"/>
        <w:adjustRightInd w:val="0"/>
        <w:ind w:left="5670"/>
        <w:jc w:val="center"/>
        <w:outlineLvl w:val="0"/>
        <w:rPr>
          <w:rFonts w:eastAsia="Calibri"/>
          <w:bCs/>
          <w:sz w:val="24"/>
          <w:szCs w:val="24"/>
        </w:rPr>
      </w:pPr>
    </w:p>
    <w:p w:rsidR="00AE6276" w:rsidRDefault="00797384" w:rsidP="00AE6276">
      <w:pPr>
        <w:autoSpaceDE w:val="0"/>
        <w:autoSpaceDN w:val="0"/>
        <w:adjustRightInd w:val="0"/>
        <w:ind w:left="5670"/>
        <w:jc w:val="center"/>
        <w:outlineLvl w:val="0"/>
        <w:rPr>
          <w:rFonts w:eastAsia="Calibri"/>
          <w:bCs/>
          <w:sz w:val="24"/>
          <w:szCs w:val="24"/>
        </w:rPr>
      </w:pPr>
      <w:r w:rsidRPr="00AE6276">
        <w:rPr>
          <w:rFonts w:eastAsia="Calibri"/>
          <w:bCs/>
          <w:sz w:val="24"/>
          <w:szCs w:val="24"/>
        </w:rPr>
        <w:lastRenderedPageBreak/>
        <w:t xml:space="preserve">Приложение </w:t>
      </w:r>
      <w:r w:rsidR="00621C13" w:rsidRPr="00AE6276">
        <w:rPr>
          <w:rFonts w:eastAsia="Calibri"/>
          <w:bCs/>
          <w:sz w:val="24"/>
          <w:szCs w:val="24"/>
        </w:rPr>
        <w:t>к постановлению</w:t>
      </w:r>
      <w:r w:rsidRPr="00AE6276">
        <w:rPr>
          <w:rFonts w:eastAsia="Calibri"/>
          <w:bCs/>
          <w:sz w:val="24"/>
          <w:szCs w:val="24"/>
        </w:rPr>
        <w:t xml:space="preserve"> </w:t>
      </w:r>
      <w:r w:rsidR="00621C13" w:rsidRPr="00AE6276">
        <w:rPr>
          <w:rFonts w:eastAsia="Calibri"/>
          <w:bCs/>
          <w:sz w:val="24"/>
          <w:szCs w:val="24"/>
        </w:rPr>
        <w:t>Администрации</w:t>
      </w:r>
      <w:r w:rsidRPr="00AE6276">
        <w:rPr>
          <w:rFonts w:eastAsia="Calibri"/>
          <w:bCs/>
          <w:sz w:val="24"/>
          <w:szCs w:val="24"/>
        </w:rPr>
        <w:t xml:space="preserve"> </w:t>
      </w:r>
      <w:r w:rsidR="00261CE8">
        <w:rPr>
          <w:rFonts w:eastAsia="Calibri"/>
          <w:bCs/>
          <w:sz w:val="24"/>
          <w:szCs w:val="24"/>
        </w:rPr>
        <w:t>Мирненского</w:t>
      </w:r>
    </w:p>
    <w:p w:rsidR="00AE6276" w:rsidRDefault="00621C13" w:rsidP="00AE6276">
      <w:pPr>
        <w:autoSpaceDE w:val="0"/>
        <w:autoSpaceDN w:val="0"/>
        <w:adjustRightInd w:val="0"/>
        <w:ind w:left="5670"/>
        <w:jc w:val="center"/>
        <w:outlineLvl w:val="0"/>
        <w:rPr>
          <w:rFonts w:eastAsia="Calibri"/>
          <w:bCs/>
          <w:sz w:val="24"/>
          <w:szCs w:val="24"/>
        </w:rPr>
      </w:pPr>
      <w:r w:rsidRPr="00AE6276">
        <w:rPr>
          <w:rFonts w:eastAsia="Calibri"/>
          <w:bCs/>
          <w:sz w:val="24"/>
          <w:szCs w:val="24"/>
        </w:rPr>
        <w:t xml:space="preserve"> </w:t>
      </w:r>
      <w:r w:rsidR="003431FC" w:rsidRPr="00AE6276">
        <w:rPr>
          <w:rFonts w:eastAsia="Calibri"/>
          <w:bCs/>
          <w:sz w:val="24"/>
          <w:szCs w:val="24"/>
        </w:rPr>
        <w:t xml:space="preserve">сельского </w:t>
      </w:r>
      <w:r w:rsidRPr="00AE6276">
        <w:rPr>
          <w:rFonts w:eastAsia="Calibri"/>
          <w:bCs/>
          <w:sz w:val="24"/>
          <w:szCs w:val="24"/>
        </w:rPr>
        <w:t>поселения</w:t>
      </w:r>
      <w:r w:rsidR="00797384" w:rsidRPr="00AE6276">
        <w:rPr>
          <w:rFonts w:eastAsia="Calibri"/>
          <w:bCs/>
          <w:sz w:val="24"/>
          <w:szCs w:val="24"/>
        </w:rPr>
        <w:t xml:space="preserve">                     </w:t>
      </w:r>
    </w:p>
    <w:p w:rsidR="00621C13" w:rsidRPr="00AE6276" w:rsidRDefault="00797384" w:rsidP="00AE6276">
      <w:pPr>
        <w:autoSpaceDE w:val="0"/>
        <w:autoSpaceDN w:val="0"/>
        <w:adjustRightInd w:val="0"/>
        <w:ind w:left="5670"/>
        <w:jc w:val="center"/>
        <w:outlineLvl w:val="0"/>
        <w:rPr>
          <w:rFonts w:eastAsia="Calibri"/>
          <w:bCs/>
          <w:sz w:val="24"/>
          <w:szCs w:val="24"/>
        </w:rPr>
      </w:pPr>
      <w:r w:rsidRPr="00AE6276">
        <w:rPr>
          <w:rFonts w:eastAsia="Calibri"/>
          <w:bCs/>
          <w:sz w:val="24"/>
          <w:szCs w:val="24"/>
        </w:rPr>
        <w:t xml:space="preserve">  </w:t>
      </w:r>
      <w:r w:rsidR="00621C13" w:rsidRPr="00AE6276">
        <w:rPr>
          <w:rFonts w:eastAsia="Calibri"/>
          <w:sz w:val="24"/>
          <w:szCs w:val="24"/>
        </w:rPr>
        <w:t xml:space="preserve">от </w:t>
      </w:r>
      <w:r w:rsidR="00655E24">
        <w:rPr>
          <w:rFonts w:eastAsia="Calibri"/>
          <w:sz w:val="24"/>
          <w:szCs w:val="24"/>
        </w:rPr>
        <w:t>26</w:t>
      </w:r>
      <w:r w:rsidR="00621C13" w:rsidRPr="00AE6276">
        <w:rPr>
          <w:rFonts w:eastAsia="Calibri"/>
          <w:sz w:val="24"/>
          <w:szCs w:val="24"/>
        </w:rPr>
        <w:t>.</w:t>
      </w:r>
      <w:r w:rsidR="003431FC" w:rsidRPr="00AE6276">
        <w:rPr>
          <w:rFonts w:eastAsia="Calibri"/>
          <w:sz w:val="24"/>
          <w:szCs w:val="24"/>
        </w:rPr>
        <w:t>0</w:t>
      </w:r>
      <w:r w:rsidRPr="00AE6276">
        <w:rPr>
          <w:rFonts w:eastAsia="Calibri"/>
          <w:sz w:val="24"/>
          <w:szCs w:val="24"/>
        </w:rPr>
        <w:t>5</w:t>
      </w:r>
      <w:r w:rsidR="00621C13" w:rsidRPr="00AE6276">
        <w:rPr>
          <w:rFonts w:eastAsia="Calibri"/>
          <w:sz w:val="24"/>
          <w:szCs w:val="24"/>
        </w:rPr>
        <w:t>.20</w:t>
      </w:r>
      <w:r w:rsidR="003431FC" w:rsidRPr="00AE6276">
        <w:rPr>
          <w:rFonts w:eastAsia="Calibri"/>
          <w:sz w:val="24"/>
          <w:szCs w:val="24"/>
        </w:rPr>
        <w:t>2</w:t>
      </w:r>
      <w:r w:rsidRPr="00AE6276">
        <w:rPr>
          <w:rFonts w:eastAsia="Calibri"/>
          <w:sz w:val="24"/>
          <w:szCs w:val="24"/>
        </w:rPr>
        <w:t>2</w:t>
      </w:r>
      <w:r w:rsidR="00621C13" w:rsidRPr="00AE6276">
        <w:rPr>
          <w:rFonts w:eastAsia="Calibri"/>
          <w:sz w:val="24"/>
          <w:szCs w:val="24"/>
        </w:rPr>
        <w:t xml:space="preserve"> № </w:t>
      </w:r>
      <w:r w:rsidR="00655E24">
        <w:rPr>
          <w:rFonts w:eastAsia="Calibri"/>
          <w:sz w:val="24"/>
          <w:szCs w:val="24"/>
        </w:rPr>
        <w:t>38</w:t>
      </w:r>
    </w:p>
    <w:p w:rsidR="00621C13" w:rsidRPr="00AE6276" w:rsidRDefault="00621C13" w:rsidP="00621C13">
      <w:pPr>
        <w:autoSpaceDE w:val="0"/>
        <w:autoSpaceDN w:val="0"/>
        <w:adjustRightInd w:val="0"/>
        <w:ind w:firstLine="567"/>
        <w:jc w:val="right"/>
        <w:outlineLvl w:val="0"/>
        <w:rPr>
          <w:rFonts w:eastAsia="Calibri"/>
          <w:sz w:val="24"/>
          <w:szCs w:val="24"/>
        </w:rPr>
      </w:pPr>
    </w:p>
    <w:p w:rsidR="00621C13" w:rsidRPr="008F37F9" w:rsidRDefault="00621C13" w:rsidP="00621C13">
      <w:pPr>
        <w:autoSpaceDE w:val="0"/>
        <w:autoSpaceDN w:val="0"/>
        <w:adjustRightInd w:val="0"/>
        <w:ind w:firstLine="567"/>
        <w:outlineLvl w:val="0"/>
        <w:rPr>
          <w:rFonts w:eastAsia="Calibri"/>
          <w:sz w:val="28"/>
          <w:szCs w:val="28"/>
        </w:rPr>
      </w:pPr>
    </w:p>
    <w:p w:rsidR="00621C13" w:rsidRPr="008F37F9" w:rsidRDefault="00621C13" w:rsidP="00621C13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8F37F9">
        <w:rPr>
          <w:rFonts w:eastAsia="Calibri"/>
          <w:bCs/>
          <w:sz w:val="28"/>
          <w:szCs w:val="28"/>
        </w:rPr>
        <w:t>ПОРЯДОК</w:t>
      </w:r>
    </w:p>
    <w:p w:rsidR="003431FC" w:rsidRPr="008F37F9" w:rsidRDefault="00621C13" w:rsidP="00621C13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8F37F9">
        <w:rPr>
          <w:rFonts w:eastAsia="Calibri"/>
          <w:bCs/>
          <w:sz w:val="28"/>
          <w:szCs w:val="28"/>
        </w:rPr>
        <w:t xml:space="preserve">ведения Муниципальной долговой книги </w:t>
      </w:r>
    </w:p>
    <w:p w:rsidR="00621C13" w:rsidRPr="008F37F9" w:rsidRDefault="00261CE8" w:rsidP="00621C13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8F37F9">
        <w:rPr>
          <w:rFonts w:eastAsia="Calibri"/>
          <w:bCs/>
          <w:sz w:val="28"/>
          <w:szCs w:val="28"/>
        </w:rPr>
        <w:t>Мирненского</w:t>
      </w:r>
      <w:r w:rsidR="003431FC" w:rsidRPr="008F37F9">
        <w:rPr>
          <w:rFonts w:eastAsia="Calibri"/>
          <w:bCs/>
          <w:sz w:val="28"/>
          <w:szCs w:val="28"/>
        </w:rPr>
        <w:t xml:space="preserve"> сельского поселения</w:t>
      </w:r>
    </w:p>
    <w:p w:rsidR="00621C13" w:rsidRPr="008F37F9" w:rsidRDefault="00621C13" w:rsidP="00621C13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</w:p>
    <w:p w:rsidR="00621C13" w:rsidRPr="008F37F9" w:rsidRDefault="00621C13" w:rsidP="003431F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 w:rsidRPr="008F37F9">
        <w:rPr>
          <w:rFonts w:eastAsia="Calibri"/>
          <w:sz w:val="28"/>
          <w:szCs w:val="28"/>
        </w:rPr>
        <w:t xml:space="preserve">Настоящий Порядок разработан в соответствии со статьями 120 и 121 Бюджетного кодекса Российской Федерации с целью определения процедуры ведения Муниципальной долговой книги </w:t>
      </w:r>
      <w:r w:rsidR="00261CE8" w:rsidRPr="008F37F9">
        <w:rPr>
          <w:rFonts w:eastAsia="Calibri"/>
          <w:sz w:val="28"/>
          <w:szCs w:val="28"/>
        </w:rPr>
        <w:t>Мирненского</w:t>
      </w:r>
      <w:r w:rsidR="003431FC" w:rsidRPr="008F37F9">
        <w:rPr>
          <w:rFonts w:eastAsia="Calibri"/>
          <w:sz w:val="28"/>
          <w:szCs w:val="28"/>
        </w:rPr>
        <w:t xml:space="preserve"> сельского </w:t>
      </w:r>
      <w:r w:rsidRPr="008F37F9">
        <w:rPr>
          <w:rFonts w:eastAsia="Calibri"/>
          <w:sz w:val="28"/>
          <w:szCs w:val="28"/>
        </w:rPr>
        <w:t xml:space="preserve">поселения (далее - Долговая книга), обеспечения контроля за полнотой учета, своевременностью обслуживания и исполнения долговых обязательств </w:t>
      </w:r>
      <w:r w:rsidR="00261CE8" w:rsidRPr="008F37F9">
        <w:rPr>
          <w:rFonts w:eastAsia="Calibri"/>
          <w:sz w:val="28"/>
          <w:szCs w:val="28"/>
        </w:rPr>
        <w:t>Мирненского</w:t>
      </w:r>
      <w:r w:rsidR="003431FC" w:rsidRPr="008F37F9">
        <w:rPr>
          <w:rFonts w:eastAsia="Calibri"/>
          <w:sz w:val="28"/>
          <w:szCs w:val="28"/>
        </w:rPr>
        <w:t xml:space="preserve"> сельского</w:t>
      </w:r>
      <w:r w:rsidRPr="008F37F9">
        <w:rPr>
          <w:rFonts w:eastAsia="Calibri"/>
          <w:sz w:val="28"/>
          <w:szCs w:val="28"/>
        </w:rPr>
        <w:t xml:space="preserve"> поселения, контроля за структурой и объемом муниципального долга и устанавливает объем информации, порядок её внесения в Долговую книгу, регистрации</w:t>
      </w:r>
      <w:proofErr w:type="gramEnd"/>
      <w:r w:rsidRPr="008F37F9">
        <w:rPr>
          <w:rFonts w:eastAsia="Calibri"/>
          <w:sz w:val="28"/>
          <w:szCs w:val="28"/>
        </w:rPr>
        <w:t xml:space="preserve"> долговых обязательств в Долговой книге, </w:t>
      </w:r>
      <w:r w:rsidRPr="008F37F9">
        <w:rPr>
          <w:rFonts w:eastAsia="Calibri"/>
          <w:bCs/>
          <w:sz w:val="28"/>
          <w:szCs w:val="28"/>
        </w:rPr>
        <w:t xml:space="preserve">представления информации о долговых обязательствах </w:t>
      </w:r>
      <w:r w:rsidR="00261CE8" w:rsidRPr="008F37F9">
        <w:rPr>
          <w:rFonts w:eastAsia="Calibri"/>
          <w:bCs/>
          <w:sz w:val="28"/>
          <w:szCs w:val="28"/>
        </w:rPr>
        <w:t>Мирненского</w:t>
      </w:r>
      <w:r w:rsidR="003431FC" w:rsidRPr="008F37F9">
        <w:rPr>
          <w:rFonts w:eastAsia="Calibri"/>
          <w:bCs/>
          <w:sz w:val="28"/>
          <w:szCs w:val="28"/>
        </w:rPr>
        <w:t xml:space="preserve"> сельского </w:t>
      </w:r>
      <w:r w:rsidRPr="008F37F9">
        <w:rPr>
          <w:rFonts w:eastAsia="Calibri"/>
          <w:bCs/>
          <w:sz w:val="28"/>
          <w:szCs w:val="28"/>
        </w:rPr>
        <w:t xml:space="preserve">поселения в </w:t>
      </w:r>
      <w:r w:rsidR="00797384" w:rsidRPr="008F37F9">
        <w:rPr>
          <w:sz w:val="28"/>
          <w:szCs w:val="28"/>
        </w:rPr>
        <w:t>Финансовый отдел Администрации Дубовского района</w:t>
      </w:r>
      <w:r w:rsidRPr="008F37F9">
        <w:rPr>
          <w:rFonts w:eastAsia="Calibri"/>
          <w:bCs/>
          <w:sz w:val="28"/>
          <w:szCs w:val="28"/>
        </w:rPr>
        <w:t>.</w:t>
      </w:r>
    </w:p>
    <w:p w:rsidR="00621C13" w:rsidRPr="008F37F9" w:rsidRDefault="00621C13" w:rsidP="00621C13">
      <w:pPr>
        <w:autoSpaceDE w:val="0"/>
        <w:autoSpaceDN w:val="0"/>
        <w:adjustRightInd w:val="0"/>
        <w:ind w:firstLine="567"/>
        <w:jc w:val="center"/>
        <w:outlineLvl w:val="1"/>
        <w:rPr>
          <w:rFonts w:eastAsia="Calibri"/>
          <w:bCs/>
          <w:sz w:val="28"/>
          <w:szCs w:val="28"/>
        </w:rPr>
      </w:pPr>
    </w:p>
    <w:p w:rsidR="00621C13" w:rsidRPr="008F37F9" w:rsidRDefault="00621C13" w:rsidP="00621C13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8F37F9">
        <w:rPr>
          <w:rFonts w:eastAsia="Calibri"/>
          <w:bCs/>
          <w:sz w:val="28"/>
          <w:szCs w:val="28"/>
        </w:rPr>
        <w:t>I. Порядок ведения Долговой книги</w:t>
      </w:r>
    </w:p>
    <w:p w:rsidR="00621C13" w:rsidRPr="008F37F9" w:rsidRDefault="00621C13" w:rsidP="00621C13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</w:p>
    <w:p w:rsidR="00621C13" w:rsidRPr="008F37F9" w:rsidRDefault="00621C13" w:rsidP="003431F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8F37F9">
        <w:rPr>
          <w:rFonts w:eastAsia="Calibri"/>
          <w:bCs/>
          <w:sz w:val="28"/>
          <w:szCs w:val="28"/>
        </w:rPr>
        <w:t xml:space="preserve">1. Ведение Долговой книги осуществляется сектором экономики и финансов Администрации </w:t>
      </w:r>
      <w:r w:rsidR="00261CE8" w:rsidRPr="008F37F9">
        <w:rPr>
          <w:rFonts w:eastAsia="Calibri"/>
          <w:bCs/>
          <w:sz w:val="28"/>
          <w:szCs w:val="28"/>
        </w:rPr>
        <w:t>Мирненского</w:t>
      </w:r>
      <w:r w:rsidR="003431FC" w:rsidRPr="008F37F9">
        <w:rPr>
          <w:rFonts w:eastAsia="Calibri"/>
          <w:bCs/>
          <w:sz w:val="28"/>
          <w:szCs w:val="28"/>
        </w:rPr>
        <w:t xml:space="preserve"> сельского поселения</w:t>
      </w:r>
      <w:r w:rsidR="00797384" w:rsidRPr="008F37F9">
        <w:rPr>
          <w:rFonts w:eastAsia="Calibri"/>
          <w:bCs/>
          <w:sz w:val="28"/>
          <w:szCs w:val="28"/>
        </w:rPr>
        <w:t xml:space="preserve"> (далее – </w:t>
      </w:r>
      <w:r w:rsidRPr="008F37F9">
        <w:rPr>
          <w:rFonts w:eastAsia="Calibri"/>
          <w:bCs/>
          <w:sz w:val="28"/>
          <w:szCs w:val="28"/>
        </w:rPr>
        <w:t>сектор экономики и финансов) в соответствии с настоящим Порядком.</w:t>
      </w:r>
    </w:p>
    <w:p w:rsidR="00621C13" w:rsidRPr="008F37F9" w:rsidRDefault="00621C13" w:rsidP="003431F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8F37F9">
        <w:rPr>
          <w:rFonts w:eastAsia="Calibri"/>
          <w:bCs/>
          <w:sz w:val="28"/>
          <w:szCs w:val="28"/>
        </w:rPr>
        <w:t xml:space="preserve">2. Сектор экономики и финансов несет ответственность за сохранность, своевременность, полноту и правильность ведения Долговой книги. </w:t>
      </w:r>
    </w:p>
    <w:p w:rsidR="00621C13" w:rsidRPr="008F37F9" w:rsidRDefault="00621C13" w:rsidP="003431F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8F37F9">
        <w:rPr>
          <w:rFonts w:eastAsia="Calibri"/>
          <w:bCs/>
          <w:sz w:val="28"/>
          <w:szCs w:val="28"/>
        </w:rPr>
        <w:t>Долговая книга ведется в виде электронных реестров (таблиц) по видам долговых обязательств, установленных Бюджетным кодексом Российской Федерации:</w:t>
      </w:r>
    </w:p>
    <w:p w:rsidR="00621C13" w:rsidRPr="008F37F9" w:rsidRDefault="00621C13" w:rsidP="003431F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8F37F9">
        <w:rPr>
          <w:rFonts w:eastAsia="Calibri"/>
          <w:bCs/>
          <w:sz w:val="28"/>
          <w:szCs w:val="28"/>
        </w:rPr>
        <w:t>2.1. Бюджетные кредиты, привлеченные в бюджет</w:t>
      </w:r>
      <w:r w:rsidR="003431FC" w:rsidRPr="008F37F9">
        <w:rPr>
          <w:rFonts w:eastAsia="Calibri"/>
          <w:bCs/>
          <w:sz w:val="28"/>
          <w:szCs w:val="28"/>
        </w:rPr>
        <w:t xml:space="preserve"> поселения</w:t>
      </w:r>
      <w:r w:rsidRPr="008F37F9">
        <w:rPr>
          <w:rFonts w:eastAsia="Calibri"/>
          <w:bCs/>
          <w:sz w:val="28"/>
          <w:szCs w:val="28"/>
        </w:rPr>
        <w:t xml:space="preserve"> от других бюджетов бюджетной системы Российской Федерации;</w:t>
      </w:r>
    </w:p>
    <w:p w:rsidR="00621C13" w:rsidRPr="008F37F9" w:rsidRDefault="00621C13" w:rsidP="003431F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8F37F9">
        <w:rPr>
          <w:rFonts w:eastAsia="Calibri"/>
          <w:bCs/>
          <w:sz w:val="28"/>
          <w:szCs w:val="28"/>
        </w:rPr>
        <w:t xml:space="preserve">2.2. Кредиты, полученные от имени Администрации </w:t>
      </w:r>
      <w:r w:rsidR="00261CE8" w:rsidRPr="008F37F9">
        <w:rPr>
          <w:rFonts w:eastAsia="Calibri"/>
          <w:bCs/>
          <w:sz w:val="28"/>
          <w:szCs w:val="28"/>
        </w:rPr>
        <w:t>Мирненского</w:t>
      </w:r>
      <w:r w:rsidR="003431FC" w:rsidRPr="008F37F9">
        <w:rPr>
          <w:rFonts w:eastAsia="Calibri"/>
          <w:bCs/>
          <w:sz w:val="28"/>
          <w:szCs w:val="28"/>
        </w:rPr>
        <w:t xml:space="preserve"> сельского</w:t>
      </w:r>
      <w:r w:rsidRPr="008F37F9">
        <w:rPr>
          <w:rFonts w:eastAsia="Calibri"/>
          <w:bCs/>
          <w:sz w:val="28"/>
          <w:szCs w:val="28"/>
        </w:rPr>
        <w:t xml:space="preserve"> поселения как заемщика от кредитных организаций;</w:t>
      </w:r>
    </w:p>
    <w:p w:rsidR="00621C13" w:rsidRPr="008F37F9" w:rsidRDefault="00621C13" w:rsidP="003431F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8F37F9">
        <w:rPr>
          <w:rFonts w:eastAsia="Calibri"/>
          <w:bCs/>
          <w:sz w:val="28"/>
          <w:szCs w:val="28"/>
        </w:rPr>
        <w:t xml:space="preserve">2.3. Муниципальные ценные бумаги </w:t>
      </w:r>
      <w:r w:rsidR="00261CE8" w:rsidRPr="008F37F9">
        <w:rPr>
          <w:rFonts w:eastAsia="Calibri"/>
          <w:bCs/>
          <w:sz w:val="28"/>
          <w:szCs w:val="28"/>
        </w:rPr>
        <w:t>Мирненского</w:t>
      </w:r>
      <w:r w:rsidR="009B4199" w:rsidRPr="008F37F9">
        <w:rPr>
          <w:rFonts w:eastAsia="Calibri"/>
          <w:bCs/>
          <w:sz w:val="28"/>
          <w:szCs w:val="28"/>
        </w:rPr>
        <w:t xml:space="preserve"> сельского </w:t>
      </w:r>
      <w:r w:rsidRPr="008F37F9">
        <w:rPr>
          <w:rFonts w:eastAsia="Calibri"/>
          <w:bCs/>
          <w:sz w:val="28"/>
          <w:szCs w:val="28"/>
        </w:rPr>
        <w:t>поселения;</w:t>
      </w:r>
    </w:p>
    <w:p w:rsidR="00621C13" w:rsidRPr="008F37F9" w:rsidRDefault="00621C13" w:rsidP="003431F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8F37F9">
        <w:rPr>
          <w:rFonts w:eastAsia="Calibri"/>
          <w:bCs/>
          <w:sz w:val="28"/>
          <w:szCs w:val="28"/>
        </w:rPr>
        <w:t xml:space="preserve">2.4. Муниципальные гарантии </w:t>
      </w:r>
      <w:r w:rsidR="00261CE8" w:rsidRPr="008F37F9">
        <w:rPr>
          <w:rFonts w:eastAsia="Calibri"/>
          <w:bCs/>
          <w:sz w:val="28"/>
          <w:szCs w:val="28"/>
        </w:rPr>
        <w:t>Мирненского</w:t>
      </w:r>
      <w:r w:rsidR="009B4199" w:rsidRPr="008F37F9">
        <w:rPr>
          <w:rFonts w:eastAsia="Calibri"/>
          <w:bCs/>
          <w:sz w:val="28"/>
          <w:szCs w:val="28"/>
        </w:rPr>
        <w:t xml:space="preserve"> сельского</w:t>
      </w:r>
      <w:r w:rsidRPr="008F37F9">
        <w:rPr>
          <w:rFonts w:eastAsia="Calibri"/>
          <w:bCs/>
          <w:sz w:val="28"/>
          <w:szCs w:val="28"/>
        </w:rPr>
        <w:t xml:space="preserve"> поселения;</w:t>
      </w:r>
    </w:p>
    <w:p w:rsidR="00621C13" w:rsidRPr="008F37F9" w:rsidRDefault="00621C13" w:rsidP="003431F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F37F9">
        <w:rPr>
          <w:rFonts w:eastAsia="Calibri"/>
          <w:sz w:val="28"/>
          <w:szCs w:val="28"/>
        </w:rPr>
        <w:t xml:space="preserve">2.5. Иные долговые обязательства </w:t>
      </w:r>
      <w:r w:rsidR="00261CE8" w:rsidRPr="008F37F9">
        <w:rPr>
          <w:rFonts w:eastAsia="Calibri"/>
          <w:bCs/>
          <w:sz w:val="28"/>
          <w:szCs w:val="28"/>
        </w:rPr>
        <w:t>Мирненского</w:t>
      </w:r>
      <w:r w:rsidR="009B4199" w:rsidRPr="008F37F9">
        <w:rPr>
          <w:rFonts w:eastAsia="Calibri"/>
          <w:bCs/>
          <w:sz w:val="28"/>
          <w:szCs w:val="28"/>
        </w:rPr>
        <w:t xml:space="preserve"> сельского</w:t>
      </w:r>
      <w:r w:rsidRPr="008F37F9">
        <w:rPr>
          <w:rFonts w:eastAsia="Calibri"/>
          <w:bCs/>
          <w:sz w:val="28"/>
          <w:szCs w:val="28"/>
        </w:rPr>
        <w:t xml:space="preserve"> поселения</w:t>
      </w:r>
      <w:r w:rsidRPr="008F37F9">
        <w:rPr>
          <w:rFonts w:eastAsia="Calibri"/>
          <w:sz w:val="28"/>
          <w:szCs w:val="28"/>
        </w:rPr>
        <w:t xml:space="preserve">. </w:t>
      </w:r>
    </w:p>
    <w:p w:rsidR="00621C13" w:rsidRPr="008F37F9" w:rsidRDefault="00621C13" w:rsidP="003431F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8F37F9">
        <w:rPr>
          <w:rFonts w:eastAsia="Calibri"/>
          <w:bCs/>
          <w:sz w:val="28"/>
          <w:szCs w:val="28"/>
        </w:rPr>
        <w:t>3. Долговая книга содержит сведения:</w:t>
      </w:r>
    </w:p>
    <w:p w:rsidR="00621C13" w:rsidRPr="008F37F9" w:rsidRDefault="00621C13" w:rsidP="003431F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Cs/>
          <w:sz w:val="28"/>
          <w:szCs w:val="28"/>
        </w:rPr>
      </w:pPr>
      <w:r w:rsidRPr="008F37F9">
        <w:rPr>
          <w:rFonts w:eastAsia="Calibri"/>
          <w:bCs/>
          <w:sz w:val="28"/>
          <w:szCs w:val="28"/>
        </w:rPr>
        <w:t xml:space="preserve">3.1. По долговым обязательствам </w:t>
      </w:r>
      <w:r w:rsidR="00261CE8" w:rsidRPr="008F37F9">
        <w:rPr>
          <w:rFonts w:eastAsia="Calibri"/>
          <w:bCs/>
          <w:sz w:val="28"/>
          <w:szCs w:val="28"/>
        </w:rPr>
        <w:t>Мирненского</w:t>
      </w:r>
      <w:r w:rsidR="009B4199" w:rsidRPr="008F37F9">
        <w:rPr>
          <w:rFonts w:eastAsia="Calibri"/>
          <w:bCs/>
          <w:sz w:val="28"/>
          <w:szCs w:val="28"/>
        </w:rPr>
        <w:t xml:space="preserve"> сельского </w:t>
      </w:r>
      <w:r w:rsidRPr="008F37F9">
        <w:rPr>
          <w:rFonts w:eastAsia="Calibri"/>
          <w:bCs/>
          <w:sz w:val="28"/>
          <w:szCs w:val="28"/>
        </w:rPr>
        <w:t>поселения, указанным в подпунктах 2.1. и 2.2. пункта 2 раздела I настоящего Порядка:</w:t>
      </w:r>
    </w:p>
    <w:p w:rsidR="00621C13" w:rsidRPr="008F37F9" w:rsidRDefault="00621C13" w:rsidP="003431F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F37F9">
        <w:rPr>
          <w:rFonts w:eastAsia="Calibri"/>
          <w:sz w:val="28"/>
          <w:szCs w:val="28"/>
        </w:rPr>
        <w:t>регистрационный номер;</w:t>
      </w:r>
    </w:p>
    <w:p w:rsidR="00621C13" w:rsidRPr="008F37F9" w:rsidRDefault="00621C13" w:rsidP="003431F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F37F9">
        <w:rPr>
          <w:rFonts w:eastAsia="Calibri"/>
          <w:sz w:val="28"/>
          <w:szCs w:val="28"/>
        </w:rPr>
        <w:t>дата регистрации долгового обязательства;</w:t>
      </w:r>
    </w:p>
    <w:p w:rsidR="00621C13" w:rsidRPr="008F37F9" w:rsidRDefault="00621C13" w:rsidP="003431F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F37F9">
        <w:rPr>
          <w:rFonts w:eastAsia="Calibri"/>
          <w:sz w:val="28"/>
          <w:szCs w:val="28"/>
        </w:rPr>
        <w:t>наименование, номер и дата заключения договора или соглашения;</w:t>
      </w:r>
    </w:p>
    <w:p w:rsidR="00621C13" w:rsidRPr="008F37F9" w:rsidRDefault="00621C13" w:rsidP="003431F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F37F9">
        <w:rPr>
          <w:rFonts w:eastAsia="Calibri"/>
          <w:sz w:val="28"/>
          <w:szCs w:val="28"/>
        </w:rPr>
        <w:t>основание для заключения договора или соглашения;</w:t>
      </w:r>
    </w:p>
    <w:p w:rsidR="00621C13" w:rsidRPr="008F37F9" w:rsidRDefault="00621C13" w:rsidP="003431F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F37F9">
        <w:rPr>
          <w:rFonts w:eastAsia="Calibri"/>
          <w:sz w:val="28"/>
          <w:szCs w:val="28"/>
        </w:rPr>
        <w:lastRenderedPageBreak/>
        <w:t>наименование кредитора;</w:t>
      </w:r>
    </w:p>
    <w:p w:rsidR="00621C13" w:rsidRPr="008F37F9" w:rsidRDefault="00621C13" w:rsidP="003431F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F37F9">
        <w:rPr>
          <w:rFonts w:eastAsia="Calibri"/>
          <w:sz w:val="28"/>
          <w:szCs w:val="28"/>
        </w:rPr>
        <w:t>целевое назначение заёмных средств;</w:t>
      </w:r>
    </w:p>
    <w:p w:rsidR="00621C13" w:rsidRPr="008F37F9" w:rsidRDefault="00621C13" w:rsidP="003431F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F37F9">
        <w:rPr>
          <w:rFonts w:eastAsia="Calibri"/>
          <w:sz w:val="28"/>
          <w:szCs w:val="28"/>
        </w:rPr>
        <w:t>валюта долгового обязательства;</w:t>
      </w:r>
    </w:p>
    <w:p w:rsidR="00621C13" w:rsidRPr="008F37F9" w:rsidRDefault="00621C13" w:rsidP="003431F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F37F9">
        <w:rPr>
          <w:rFonts w:eastAsia="Calibri"/>
          <w:sz w:val="28"/>
          <w:szCs w:val="28"/>
        </w:rPr>
        <w:t>объем привлеченного кредита;</w:t>
      </w:r>
    </w:p>
    <w:p w:rsidR="00621C13" w:rsidRPr="008F37F9" w:rsidRDefault="00621C13" w:rsidP="003431F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F37F9">
        <w:rPr>
          <w:rFonts w:eastAsia="Calibri"/>
          <w:sz w:val="28"/>
          <w:szCs w:val="28"/>
        </w:rPr>
        <w:t>процентная ставка по кредиту;</w:t>
      </w:r>
    </w:p>
    <w:p w:rsidR="00621C13" w:rsidRPr="008F37F9" w:rsidRDefault="00621C13" w:rsidP="003431F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F37F9">
        <w:rPr>
          <w:rFonts w:eastAsia="Calibri"/>
          <w:sz w:val="28"/>
          <w:szCs w:val="28"/>
        </w:rPr>
        <w:t>даты (периоды) получения кредита, выплаты процентных платежей, погашения кредита;</w:t>
      </w:r>
    </w:p>
    <w:p w:rsidR="00621C13" w:rsidRPr="008F37F9" w:rsidRDefault="00621C13" w:rsidP="003431F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F37F9">
        <w:rPr>
          <w:rFonts w:eastAsia="Calibri"/>
          <w:sz w:val="28"/>
          <w:szCs w:val="28"/>
        </w:rPr>
        <w:t>сведения о фактическом использовании кредита;</w:t>
      </w:r>
    </w:p>
    <w:p w:rsidR="00621C13" w:rsidRPr="008F37F9" w:rsidRDefault="00621C13" w:rsidP="003431F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F37F9">
        <w:rPr>
          <w:rFonts w:eastAsia="Calibri"/>
          <w:sz w:val="28"/>
          <w:szCs w:val="28"/>
        </w:rPr>
        <w:t>сведения о процентных платежах по кредиту;</w:t>
      </w:r>
    </w:p>
    <w:p w:rsidR="00621C13" w:rsidRPr="008F37F9" w:rsidRDefault="00621C13" w:rsidP="003431F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F37F9">
        <w:rPr>
          <w:rFonts w:eastAsia="Calibri"/>
          <w:sz w:val="28"/>
          <w:szCs w:val="28"/>
        </w:rPr>
        <w:t>сведения о предоставленном обеспечении;</w:t>
      </w:r>
    </w:p>
    <w:p w:rsidR="00621C13" w:rsidRPr="008F37F9" w:rsidRDefault="00621C13" w:rsidP="003431F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F37F9">
        <w:rPr>
          <w:rFonts w:eastAsia="Calibri"/>
          <w:sz w:val="28"/>
          <w:szCs w:val="28"/>
        </w:rPr>
        <w:t>иные сведения, раскрывающие условия договора или соглашения о предоставлении кредита;</w:t>
      </w:r>
    </w:p>
    <w:p w:rsidR="00621C13" w:rsidRPr="008F37F9" w:rsidRDefault="00621C13" w:rsidP="003431F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8F37F9">
        <w:rPr>
          <w:rFonts w:eastAsia="Calibri"/>
          <w:bCs/>
          <w:iCs/>
          <w:sz w:val="28"/>
          <w:szCs w:val="28"/>
        </w:rPr>
        <w:t xml:space="preserve">3.2. По долговым обязательствам, указанным в подпункте 2.3. пункта 2 раздела </w:t>
      </w:r>
      <w:r w:rsidRPr="008F37F9">
        <w:rPr>
          <w:rFonts w:eastAsia="Calibri"/>
          <w:bCs/>
          <w:iCs/>
          <w:sz w:val="28"/>
          <w:szCs w:val="28"/>
          <w:lang w:val="en-US"/>
        </w:rPr>
        <w:t>I</w:t>
      </w:r>
      <w:r w:rsidRPr="008F37F9">
        <w:rPr>
          <w:rFonts w:eastAsia="Calibri"/>
          <w:bCs/>
          <w:iCs/>
          <w:sz w:val="28"/>
          <w:szCs w:val="28"/>
        </w:rPr>
        <w:t xml:space="preserve"> настоящего </w:t>
      </w:r>
      <w:r w:rsidRPr="008F37F9">
        <w:rPr>
          <w:rFonts w:eastAsia="Calibri"/>
          <w:bCs/>
          <w:sz w:val="28"/>
          <w:szCs w:val="28"/>
        </w:rPr>
        <w:t>Порядка:</w:t>
      </w:r>
    </w:p>
    <w:p w:rsidR="00621C13" w:rsidRPr="008F37F9" w:rsidRDefault="00621C13" w:rsidP="003431F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F37F9">
        <w:rPr>
          <w:rFonts w:eastAsia="Calibri"/>
          <w:sz w:val="28"/>
          <w:szCs w:val="28"/>
        </w:rPr>
        <w:t>муниципальный регистрационный номер выпуска ценных бумаг;</w:t>
      </w:r>
    </w:p>
    <w:p w:rsidR="00621C13" w:rsidRPr="008F37F9" w:rsidRDefault="00621C13" w:rsidP="003431F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F37F9">
        <w:rPr>
          <w:rFonts w:eastAsia="Calibri"/>
          <w:sz w:val="28"/>
          <w:szCs w:val="28"/>
        </w:rPr>
        <w:t>дата регистрации долгового обязательства;</w:t>
      </w:r>
    </w:p>
    <w:p w:rsidR="00621C13" w:rsidRPr="008F37F9" w:rsidRDefault="00621C13" w:rsidP="003431F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F37F9">
        <w:rPr>
          <w:rFonts w:eastAsia="Calibri"/>
          <w:sz w:val="28"/>
          <w:szCs w:val="28"/>
        </w:rPr>
        <w:t>вид ценной бумаги;</w:t>
      </w:r>
    </w:p>
    <w:p w:rsidR="00621C13" w:rsidRPr="008F37F9" w:rsidRDefault="00621C13" w:rsidP="003431F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F37F9">
        <w:rPr>
          <w:rFonts w:eastAsia="Calibri"/>
          <w:sz w:val="28"/>
          <w:szCs w:val="28"/>
        </w:rPr>
        <w:t>основание для осуществления эмиссии ценных бумаг;</w:t>
      </w:r>
    </w:p>
    <w:p w:rsidR="00621C13" w:rsidRPr="008F37F9" w:rsidRDefault="00621C13" w:rsidP="003431F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F37F9">
        <w:rPr>
          <w:rFonts w:eastAsia="Calibri"/>
          <w:sz w:val="28"/>
          <w:szCs w:val="28"/>
        </w:rPr>
        <w:t>объявленный (по номиналу) и фактически размещенный (</w:t>
      </w:r>
      <w:proofErr w:type="spellStart"/>
      <w:r w:rsidRPr="008F37F9">
        <w:rPr>
          <w:rFonts w:eastAsia="Calibri"/>
          <w:sz w:val="28"/>
          <w:szCs w:val="28"/>
        </w:rPr>
        <w:t>доразмещенный</w:t>
      </w:r>
      <w:proofErr w:type="spellEnd"/>
      <w:r w:rsidRPr="008F37F9">
        <w:rPr>
          <w:rFonts w:eastAsia="Calibri"/>
          <w:sz w:val="28"/>
          <w:szCs w:val="28"/>
        </w:rPr>
        <w:t>) (по номиналу) объем выпуска (дополнительного выпуска);</w:t>
      </w:r>
    </w:p>
    <w:p w:rsidR="00621C13" w:rsidRPr="008F37F9" w:rsidRDefault="00621C13" w:rsidP="003431F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F37F9">
        <w:rPr>
          <w:rFonts w:eastAsia="Calibri"/>
          <w:sz w:val="28"/>
          <w:szCs w:val="28"/>
        </w:rPr>
        <w:t>номинальная стоимость одной ценной бумаги;</w:t>
      </w:r>
    </w:p>
    <w:p w:rsidR="00621C13" w:rsidRPr="008F37F9" w:rsidRDefault="00621C13" w:rsidP="003431F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F37F9">
        <w:rPr>
          <w:rFonts w:eastAsia="Calibri"/>
          <w:sz w:val="28"/>
          <w:szCs w:val="28"/>
        </w:rPr>
        <w:t>форма выпуска ценных бумаг;</w:t>
      </w:r>
    </w:p>
    <w:p w:rsidR="00621C13" w:rsidRPr="008F37F9" w:rsidRDefault="00621C13" w:rsidP="003431F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F37F9">
        <w:rPr>
          <w:rFonts w:eastAsia="Calibri"/>
          <w:sz w:val="28"/>
          <w:szCs w:val="28"/>
        </w:rPr>
        <w:t xml:space="preserve">даты размещения, </w:t>
      </w:r>
      <w:proofErr w:type="spellStart"/>
      <w:r w:rsidRPr="008F37F9">
        <w:rPr>
          <w:rFonts w:eastAsia="Calibri"/>
          <w:sz w:val="28"/>
          <w:szCs w:val="28"/>
        </w:rPr>
        <w:t>доразмещения</w:t>
      </w:r>
      <w:proofErr w:type="spellEnd"/>
      <w:r w:rsidRPr="008F37F9">
        <w:rPr>
          <w:rFonts w:eastAsia="Calibri"/>
          <w:sz w:val="28"/>
          <w:szCs w:val="28"/>
        </w:rPr>
        <w:t>, выплаты купонного дохода, выкупа и погашения выпуска ценных бумаг;</w:t>
      </w:r>
    </w:p>
    <w:p w:rsidR="00621C13" w:rsidRPr="008F37F9" w:rsidRDefault="00621C13" w:rsidP="003431F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F37F9">
        <w:rPr>
          <w:rFonts w:eastAsia="Calibri"/>
          <w:sz w:val="28"/>
          <w:szCs w:val="28"/>
        </w:rPr>
        <w:t>ставка купонного дохода по ценной бумаге;</w:t>
      </w:r>
    </w:p>
    <w:p w:rsidR="00621C13" w:rsidRPr="008F37F9" w:rsidRDefault="00621C13" w:rsidP="003431F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F37F9">
        <w:rPr>
          <w:rFonts w:eastAsia="Calibri"/>
          <w:sz w:val="28"/>
          <w:szCs w:val="28"/>
        </w:rPr>
        <w:t>размер купонного дохода на соответствующую дату выплаты в расчете на одну ценную бумагу;</w:t>
      </w:r>
    </w:p>
    <w:p w:rsidR="00621C13" w:rsidRPr="008F37F9" w:rsidRDefault="00621C13" w:rsidP="003431F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F37F9">
        <w:rPr>
          <w:rFonts w:eastAsia="Calibri"/>
          <w:sz w:val="28"/>
          <w:szCs w:val="28"/>
        </w:rPr>
        <w:t>сведения о погашении (реструктуризации, выкупе) выпуска ценных бумаг;</w:t>
      </w:r>
    </w:p>
    <w:p w:rsidR="00621C13" w:rsidRPr="008F37F9" w:rsidRDefault="00621C13" w:rsidP="003431F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F37F9">
        <w:rPr>
          <w:rFonts w:eastAsia="Calibri"/>
          <w:sz w:val="28"/>
          <w:szCs w:val="28"/>
        </w:rPr>
        <w:t>сведения об уплате процентных платежей по ценным бумагам;</w:t>
      </w:r>
    </w:p>
    <w:p w:rsidR="00621C13" w:rsidRPr="008F37F9" w:rsidRDefault="00621C13" w:rsidP="003431F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F37F9">
        <w:rPr>
          <w:rFonts w:eastAsia="Calibri"/>
          <w:sz w:val="28"/>
          <w:szCs w:val="28"/>
        </w:rPr>
        <w:t>иные сведения, раскрывающие условия обращения ценных бумаг;</w:t>
      </w:r>
    </w:p>
    <w:p w:rsidR="00621C13" w:rsidRPr="008F37F9" w:rsidRDefault="00621C13" w:rsidP="003431F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8F37F9">
        <w:rPr>
          <w:rFonts w:eastAsia="Calibri"/>
          <w:bCs/>
          <w:sz w:val="28"/>
          <w:szCs w:val="28"/>
        </w:rPr>
        <w:t xml:space="preserve">3.3. По долговым обязательствам </w:t>
      </w:r>
      <w:r w:rsidR="00261CE8" w:rsidRPr="008F37F9">
        <w:rPr>
          <w:rFonts w:eastAsia="Calibri"/>
          <w:bCs/>
          <w:sz w:val="28"/>
          <w:szCs w:val="28"/>
        </w:rPr>
        <w:t>Мирненского</w:t>
      </w:r>
      <w:r w:rsidR="009B4199" w:rsidRPr="008F37F9">
        <w:rPr>
          <w:rFonts w:eastAsia="Calibri"/>
          <w:bCs/>
          <w:sz w:val="28"/>
          <w:szCs w:val="28"/>
        </w:rPr>
        <w:t xml:space="preserve"> сельского поселения</w:t>
      </w:r>
      <w:r w:rsidRPr="008F37F9">
        <w:rPr>
          <w:rFonts w:eastAsia="Calibri"/>
          <w:bCs/>
          <w:sz w:val="28"/>
          <w:szCs w:val="28"/>
        </w:rPr>
        <w:t>, указанным в подпункте 2.4 пункта 2 раздела I настоящего Порядка:</w:t>
      </w:r>
    </w:p>
    <w:p w:rsidR="00621C13" w:rsidRPr="008F37F9" w:rsidRDefault="00621C13" w:rsidP="003431F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F37F9">
        <w:rPr>
          <w:rFonts w:eastAsia="Calibri"/>
          <w:sz w:val="28"/>
          <w:szCs w:val="28"/>
        </w:rPr>
        <w:t>регистрационный номер;</w:t>
      </w:r>
    </w:p>
    <w:p w:rsidR="00621C13" w:rsidRPr="008F37F9" w:rsidRDefault="00621C13" w:rsidP="003431F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F37F9">
        <w:rPr>
          <w:rFonts w:eastAsia="Calibri"/>
          <w:sz w:val="28"/>
          <w:szCs w:val="28"/>
        </w:rPr>
        <w:t>дата регистрации долгового обязательства;</w:t>
      </w:r>
    </w:p>
    <w:p w:rsidR="00621C13" w:rsidRPr="008F37F9" w:rsidRDefault="00621C13" w:rsidP="003431F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F37F9">
        <w:rPr>
          <w:rFonts w:eastAsia="Calibri"/>
          <w:sz w:val="28"/>
          <w:szCs w:val="28"/>
        </w:rPr>
        <w:t>основание для предоставления муниципальной гарантии;</w:t>
      </w:r>
    </w:p>
    <w:p w:rsidR="00621C13" w:rsidRPr="008F37F9" w:rsidRDefault="00621C13" w:rsidP="003431F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F37F9">
        <w:rPr>
          <w:rFonts w:eastAsia="Calibri"/>
          <w:sz w:val="28"/>
          <w:szCs w:val="28"/>
        </w:rPr>
        <w:t>дата гарантии;</w:t>
      </w:r>
    </w:p>
    <w:p w:rsidR="00621C13" w:rsidRPr="008F37F9" w:rsidRDefault="00621C13" w:rsidP="003431F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F37F9">
        <w:rPr>
          <w:rFonts w:eastAsia="Calibri"/>
          <w:sz w:val="28"/>
          <w:szCs w:val="28"/>
        </w:rPr>
        <w:t>наименование принципала;</w:t>
      </w:r>
    </w:p>
    <w:p w:rsidR="00621C13" w:rsidRPr="008F37F9" w:rsidRDefault="00621C13" w:rsidP="003431F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F37F9">
        <w:rPr>
          <w:rFonts w:eastAsia="Calibri"/>
          <w:sz w:val="28"/>
          <w:szCs w:val="28"/>
        </w:rPr>
        <w:t>наименование бенефициара;</w:t>
      </w:r>
    </w:p>
    <w:p w:rsidR="00C934AF" w:rsidRPr="008F37F9" w:rsidRDefault="00C934AF" w:rsidP="00C934AF">
      <w:pPr>
        <w:pStyle w:val="a3"/>
        <w:spacing w:line="321" w:lineRule="exact"/>
        <w:rPr>
          <w:szCs w:val="28"/>
        </w:rPr>
      </w:pPr>
      <w:r w:rsidRPr="008F37F9">
        <w:rPr>
          <w:spacing w:val="-2"/>
          <w:szCs w:val="28"/>
        </w:rPr>
        <w:t xml:space="preserve">          предельная</w:t>
      </w:r>
      <w:r w:rsidRPr="008F37F9">
        <w:rPr>
          <w:spacing w:val="11"/>
          <w:szCs w:val="28"/>
        </w:rPr>
        <w:t xml:space="preserve"> </w:t>
      </w:r>
      <w:r w:rsidRPr="008F37F9">
        <w:rPr>
          <w:spacing w:val="-2"/>
          <w:szCs w:val="28"/>
        </w:rPr>
        <w:t>сумма</w:t>
      </w:r>
      <w:r w:rsidRPr="008F37F9">
        <w:rPr>
          <w:spacing w:val="4"/>
          <w:szCs w:val="28"/>
        </w:rPr>
        <w:t xml:space="preserve"> </w:t>
      </w:r>
      <w:r w:rsidRPr="008F37F9">
        <w:rPr>
          <w:spacing w:val="-2"/>
          <w:szCs w:val="28"/>
        </w:rPr>
        <w:t>гарантии;</w:t>
      </w:r>
    </w:p>
    <w:p w:rsidR="00C934AF" w:rsidRPr="008F37F9" w:rsidRDefault="00C934AF" w:rsidP="00C934AF">
      <w:pPr>
        <w:pStyle w:val="a3"/>
        <w:ind w:left="113" w:right="154"/>
        <w:jc w:val="both"/>
        <w:rPr>
          <w:szCs w:val="28"/>
        </w:rPr>
      </w:pPr>
      <w:r w:rsidRPr="008F37F9">
        <w:rPr>
          <w:szCs w:val="28"/>
        </w:rPr>
        <w:t xml:space="preserve">         сумма фактически имеющихся у принципала обязательств, обеспеченных гарантией;</w:t>
      </w:r>
    </w:p>
    <w:p w:rsidR="00621C13" w:rsidRPr="008F37F9" w:rsidRDefault="00621C13" w:rsidP="00C934A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F37F9">
        <w:rPr>
          <w:rFonts w:eastAsia="Calibri"/>
          <w:sz w:val="28"/>
          <w:szCs w:val="28"/>
        </w:rPr>
        <w:t>дата или момент вступления гарантии в силу;</w:t>
      </w:r>
    </w:p>
    <w:p w:rsidR="00621C13" w:rsidRPr="008F37F9" w:rsidRDefault="00621C13" w:rsidP="003431F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F37F9">
        <w:rPr>
          <w:rFonts w:eastAsia="Calibri"/>
          <w:sz w:val="28"/>
          <w:szCs w:val="28"/>
        </w:rPr>
        <w:t>сроки гарантии, предъявления требований по гарантии, исполнения гарантии;</w:t>
      </w:r>
    </w:p>
    <w:p w:rsidR="00621C13" w:rsidRPr="008F37F9" w:rsidRDefault="00621C13" w:rsidP="003431F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F37F9">
        <w:rPr>
          <w:rFonts w:eastAsia="Calibri"/>
          <w:sz w:val="28"/>
          <w:szCs w:val="28"/>
        </w:rPr>
        <w:lastRenderedPageBreak/>
        <w:t>сведения о полном или частичном исполнении, прекращении обязательств по гарантии</w:t>
      </w:r>
      <w:r w:rsidR="00C934AF" w:rsidRPr="008F37F9">
        <w:rPr>
          <w:rFonts w:eastAsia="Calibri"/>
          <w:sz w:val="28"/>
          <w:szCs w:val="28"/>
        </w:rPr>
        <w:t>,</w:t>
      </w:r>
      <w:r w:rsidR="00C934AF" w:rsidRPr="008F37F9">
        <w:rPr>
          <w:sz w:val="28"/>
          <w:szCs w:val="28"/>
        </w:rPr>
        <w:t xml:space="preserve"> а</w:t>
      </w:r>
      <w:r w:rsidR="00C934AF" w:rsidRPr="008F37F9">
        <w:rPr>
          <w:spacing w:val="-4"/>
          <w:sz w:val="28"/>
          <w:szCs w:val="28"/>
        </w:rPr>
        <w:t xml:space="preserve"> </w:t>
      </w:r>
      <w:r w:rsidR="00C934AF" w:rsidRPr="008F37F9">
        <w:rPr>
          <w:sz w:val="28"/>
          <w:szCs w:val="28"/>
        </w:rPr>
        <w:t>также о</w:t>
      </w:r>
      <w:r w:rsidR="00C934AF" w:rsidRPr="008F37F9">
        <w:rPr>
          <w:spacing w:val="-4"/>
          <w:sz w:val="28"/>
          <w:szCs w:val="28"/>
        </w:rPr>
        <w:t xml:space="preserve"> </w:t>
      </w:r>
      <w:r w:rsidR="00C934AF" w:rsidRPr="008F37F9">
        <w:rPr>
          <w:sz w:val="28"/>
          <w:szCs w:val="28"/>
        </w:rPr>
        <w:t>фактическом возникновении (увеличении) или прекращении (уменьшении) обязатель</w:t>
      </w:r>
      <w:proofErr w:type="gramStart"/>
      <w:r w:rsidR="00C934AF" w:rsidRPr="008F37F9">
        <w:rPr>
          <w:sz w:val="28"/>
          <w:szCs w:val="28"/>
        </w:rPr>
        <w:t>ств пр</w:t>
      </w:r>
      <w:proofErr w:type="gramEnd"/>
      <w:r w:rsidR="00C934AF" w:rsidRPr="008F37F9">
        <w:rPr>
          <w:sz w:val="28"/>
          <w:szCs w:val="28"/>
        </w:rPr>
        <w:t>инципала, обеспеченных гарантией</w:t>
      </w:r>
      <w:r w:rsidRPr="008F37F9">
        <w:rPr>
          <w:rFonts w:eastAsia="Calibri"/>
          <w:sz w:val="28"/>
          <w:szCs w:val="28"/>
        </w:rPr>
        <w:t>;</w:t>
      </w:r>
    </w:p>
    <w:p w:rsidR="00621C13" w:rsidRPr="008F37F9" w:rsidRDefault="00621C13" w:rsidP="003431F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F37F9">
        <w:rPr>
          <w:rFonts w:eastAsia="Calibri"/>
          <w:sz w:val="28"/>
          <w:szCs w:val="28"/>
        </w:rPr>
        <w:t>наличие или отсутствие права регрессного требования гаранта к принципалу либо уступки гаранту прав требования бенефициара к принципалу;</w:t>
      </w:r>
    </w:p>
    <w:p w:rsidR="00621C13" w:rsidRPr="008F37F9" w:rsidRDefault="00621C13" w:rsidP="003431F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F37F9">
        <w:rPr>
          <w:rFonts w:eastAsia="Calibri"/>
          <w:sz w:val="28"/>
          <w:szCs w:val="28"/>
        </w:rPr>
        <w:t>иные сведения, раскрывающие условия гарантии;</w:t>
      </w:r>
    </w:p>
    <w:p w:rsidR="00621C13" w:rsidRPr="008F37F9" w:rsidRDefault="00621C13" w:rsidP="003431F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F37F9">
        <w:rPr>
          <w:rFonts w:eastAsia="Calibri"/>
          <w:sz w:val="28"/>
          <w:szCs w:val="28"/>
        </w:rPr>
        <w:t xml:space="preserve">3.4. По долговым обязательствам </w:t>
      </w:r>
      <w:r w:rsidR="00261CE8" w:rsidRPr="008F37F9">
        <w:rPr>
          <w:rFonts w:eastAsia="Calibri"/>
          <w:bCs/>
          <w:sz w:val="28"/>
          <w:szCs w:val="28"/>
        </w:rPr>
        <w:t>Мирненского</w:t>
      </w:r>
      <w:r w:rsidR="009B4199" w:rsidRPr="008F37F9">
        <w:rPr>
          <w:rFonts w:eastAsia="Calibri"/>
          <w:bCs/>
          <w:sz w:val="28"/>
          <w:szCs w:val="28"/>
        </w:rPr>
        <w:t xml:space="preserve"> сельского</w:t>
      </w:r>
      <w:r w:rsidRPr="008F37F9">
        <w:rPr>
          <w:rFonts w:eastAsia="Calibri"/>
          <w:bCs/>
          <w:sz w:val="28"/>
          <w:szCs w:val="28"/>
        </w:rPr>
        <w:t xml:space="preserve"> поселения</w:t>
      </w:r>
      <w:r w:rsidRPr="008F37F9">
        <w:rPr>
          <w:rFonts w:eastAsia="Calibri"/>
          <w:sz w:val="28"/>
          <w:szCs w:val="28"/>
        </w:rPr>
        <w:t>, указанным в подпункте 2.5 пункта 2 раздела I настоящего Порядка:</w:t>
      </w:r>
    </w:p>
    <w:p w:rsidR="00621C13" w:rsidRPr="008F37F9" w:rsidRDefault="00621C13" w:rsidP="003431F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F37F9">
        <w:rPr>
          <w:rFonts w:eastAsia="Calibri"/>
          <w:sz w:val="28"/>
          <w:szCs w:val="28"/>
        </w:rPr>
        <w:t>регистрационный номер;</w:t>
      </w:r>
    </w:p>
    <w:p w:rsidR="00621C13" w:rsidRPr="008F37F9" w:rsidRDefault="00621C13" w:rsidP="003431F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F37F9">
        <w:rPr>
          <w:rFonts w:eastAsia="Calibri"/>
          <w:sz w:val="28"/>
          <w:szCs w:val="28"/>
        </w:rPr>
        <w:t>дата регистрации долгового обязательства;</w:t>
      </w:r>
    </w:p>
    <w:p w:rsidR="00621C13" w:rsidRPr="008F37F9" w:rsidRDefault="00621C13" w:rsidP="003431F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F37F9">
        <w:rPr>
          <w:rFonts w:eastAsia="Calibri"/>
          <w:sz w:val="28"/>
          <w:szCs w:val="28"/>
        </w:rPr>
        <w:t>основание для возникновения обязательства;</w:t>
      </w:r>
    </w:p>
    <w:p w:rsidR="00621C13" w:rsidRPr="008F37F9" w:rsidRDefault="00621C13" w:rsidP="003431F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F37F9">
        <w:rPr>
          <w:rFonts w:eastAsia="Calibri"/>
          <w:sz w:val="28"/>
          <w:szCs w:val="28"/>
        </w:rPr>
        <w:t>дата возникновения и погашения обязательства;</w:t>
      </w:r>
    </w:p>
    <w:p w:rsidR="00621C13" w:rsidRPr="008F37F9" w:rsidRDefault="00621C13" w:rsidP="003431F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F37F9">
        <w:rPr>
          <w:rFonts w:eastAsia="Calibri"/>
          <w:sz w:val="28"/>
          <w:szCs w:val="28"/>
        </w:rPr>
        <w:t>сведения о погашении обязательства;</w:t>
      </w:r>
    </w:p>
    <w:p w:rsidR="00621C13" w:rsidRPr="008F37F9" w:rsidRDefault="00621C13" w:rsidP="003431F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F37F9">
        <w:rPr>
          <w:rFonts w:eastAsia="Calibri"/>
          <w:sz w:val="28"/>
          <w:szCs w:val="28"/>
        </w:rPr>
        <w:t>иные сведения, раскрывающие условия исполнения обязательства.</w:t>
      </w:r>
    </w:p>
    <w:p w:rsidR="00621C13" w:rsidRPr="008F37F9" w:rsidRDefault="00621C13" w:rsidP="003431F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8F37F9">
        <w:rPr>
          <w:rFonts w:eastAsia="Calibri"/>
          <w:bCs/>
          <w:sz w:val="28"/>
          <w:szCs w:val="28"/>
        </w:rPr>
        <w:t xml:space="preserve">4. В Долговой книге учитывается информация о просроченной задолженности по исполнению долговых обязательств </w:t>
      </w:r>
      <w:r w:rsidR="00261CE8" w:rsidRPr="008F37F9">
        <w:rPr>
          <w:rFonts w:eastAsia="Calibri"/>
          <w:bCs/>
          <w:sz w:val="28"/>
          <w:szCs w:val="28"/>
        </w:rPr>
        <w:t>Мирненского</w:t>
      </w:r>
      <w:r w:rsidR="009B4199" w:rsidRPr="008F37F9">
        <w:rPr>
          <w:rFonts w:eastAsia="Calibri"/>
          <w:bCs/>
          <w:sz w:val="28"/>
          <w:szCs w:val="28"/>
        </w:rPr>
        <w:t xml:space="preserve"> сельского</w:t>
      </w:r>
      <w:r w:rsidRPr="008F37F9">
        <w:rPr>
          <w:rFonts w:eastAsia="Calibri"/>
          <w:bCs/>
          <w:sz w:val="28"/>
          <w:szCs w:val="28"/>
        </w:rPr>
        <w:t xml:space="preserve"> поселения.</w:t>
      </w:r>
    </w:p>
    <w:p w:rsidR="00621C13" w:rsidRPr="008F37F9" w:rsidRDefault="00621C13" w:rsidP="003431F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8F37F9">
        <w:rPr>
          <w:rFonts w:eastAsia="Calibri"/>
          <w:bCs/>
          <w:sz w:val="28"/>
          <w:szCs w:val="28"/>
        </w:rPr>
        <w:t xml:space="preserve">5. Информация о муниципальных долговых  обязательствах </w:t>
      </w:r>
      <w:r w:rsidR="00261CE8" w:rsidRPr="008F37F9">
        <w:rPr>
          <w:rFonts w:eastAsia="Calibri"/>
          <w:bCs/>
          <w:sz w:val="28"/>
          <w:szCs w:val="28"/>
        </w:rPr>
        <w:t>Мирненского</w:t>
      </w:r>
      <w:r w:rsidR="009B4199" w:rsidRPr="008F37F9">
        <w:rPr>
          <w:rFonts w:eastAsia="Calibri"/>
          <w:bCs/>
          <w:sz w:val="28"/>
          <w:szCs w:val="28"/>
        </w:rPr>
        <w:t xml:space="preserve"> сельского </w:t>
      </w:r>
      <w:r w:rsidRPr="008F37F9">
        <w:rPr>
          <w:rFonts w:eastAsia="Calibri"/>
          <w:bCs/>
          <w:sz w:val="28"/>
          <w:szCs w:val="28"/>
        </w:rPr>
        <w:t xml:space="preserve">поселения </w:t>
      </w:r>
      <w:r w:rsidR="00C934AF" w:rsidRPr="008F37F9">
        <w:rPr>
          <w:rFonts w:eastAsia="Calibri"/>
          <w:bCs/>
          <w:sz w:val="28"/>
          <w:szCs w:val="28"/>
        </w:rPr>
        <w:t xml:space="preserve">(за исключением обязательств по гарантиям </w:t>
      </w:r>
      <w:r w:rsidR="00261CE8" w:rsidRPr="008F37F9">
        <w:rPr>
          <w:rFonts w:eastAsia="Calibri"/>
          <w:bCs/>
          <w:sz w:val="28"/>
          <w:szCs w:val="28"/>
        </w:rPr>
        <w:t>Мирненского</w:t>
      </w:r>
      <w:r w:rsidR="00C934AF" w:rsidRPr="008F37F9">
        <w:rPr>
          <w:rFonts w:eastAsia="Calibri"/>
          <w:bCs/>
          <w:sz w:val="28"/>
          <w:szCs w:val="28"/>
        </w:rPr>
        <w:t xml:space="preserve"> сельского поселения) </w:t>
      </w:r>
      <w:r w:rsidRPr="008F37F9">
        <w:rPr>
          <w:rFonts w:eastAsia="Calibri"/>
          <w:bCs/>
          <w:sz w:val="28"/>
          <w:szCs w:val="28"/>
        </w:rPr>
        <w:t>вносится в Долговую книгу в срок, не превышающий пяти рабочих дней с момента возникновения соответствующего обязательства.</w:t>
      </w:r>
    </w:p>
    <w:p w:rsidR="00C934AF" w:rsidRPr="008F37F9" w:rsidRDefault="00C934AF" w:rsidP="00AE6276">
      <w:pPr>
        <w:pStyle w:val="a3"/>
        <w:spacing w:before="1" w:line="237" w:lineRule="auto"/>
        <w:ind w:left="111" w:right="128" w:firstLine="720"/>
        <w:jc w:val="both"/>
        <w:rPr>
          <w:spacing w:val="-2"/>
          <w:szCs w:val="28"/>
        </w:rPr>
      </w:pPr>
      <w:r w:rsidRPr="008F37F9">
        <w:rPr>
          <w:szCs w:val="28"/>
        </w:rPr>
        <w:t xml:space="preserve">Информация о долговых обязательствах по гарантиям </w:t>
      </w:r>
      <w:r w:rsidR="00261CE8" w:rsidRPr="008F37F9">
        <w:rPr>
          <w:rFonts w:eastAsia="Calibri"/>
          <w:bCs/>
          <w:szCs w:val="28"/>
        </w:rPr>
        <w:t>Мирненского</w:t>
      </w:r>
      <w:r w:rsidRPr="008F37F9">
        <w:rPr>
          <w:rFonts w:eastAsia="Calibri"/>
          <w:bCs/>
          <w:szCs w:val="28"/>
        </w:rPr>
        <w:t xml:space="preserve"> сельского поселения</w:t>
      </w:r>
      <w:r w:rsidRPr="008F37F9">
        <w:rPr>
          <w:szCs w:val="28"/>
        </w:rPr>
        <w:t xml:space="preserve"> вносится в Долговую книгу в течение пяти рабочих дней с момента</w:t>
      </w:r>
      <w:r w:rsidRPr="008F37F9">
        <w:rPr>
          <w:spacing w:val="-1"/>
          <w:szCs w:val="28"/>
        </w:rPr>
        <w:t xml:space="preserve"> </w:t>
      </w:r>
      <w:r w:rsidRPr="008F37F9">
        <w:rPr>
          <w:szCs w:val="28"/>
        </w:rPr>
        <w:t>фактического</w:t>
      </w:r>
      <w:r w:rsidRPr="008F37F9">
        <w:rPr>
          <w:spacing w:val="6"/>
          <w:szCs w:val="28"/>
        </w:rPr>
        <w:t xml:space="preserve"> </w:t>
      </w:r>
      <w:r w:rsidRPr="008F37F9">
        <w:rPr>
          <w:szCs w:val="28"/>
        </w:rPr>
        <w:t>возникновения</w:t>
      </w:r>
      <w:r w:rsidRPr="008F37F9">
        <w:rPr>
          <w:spacing w:val="6"/>
          <w:szCs w:val="28"/>
        </w:rPr>
        <w:t xml:space="preserve"> </w:t>
      </w:r>
      <w:r w:rsidRPr="008F37F9">
        <w:rPr>
          <w:szCs w:val="28"/>
        </w:rPr>
        <w:t>(увеличения)</w:t>
      </w:r>
      <w:r w:rsidRPr="008F37F9">
        <w:rPr>
          <w:spacing w:val="4"/>
          <w:szCs w:val="28"/>
        </w:rPr>
        <w:t xml:space="preserve"> </w:t>
      </w:r>
      <w:r w:rsidRPr="008F37F9">
        <w:rPr>
          <w:szCs w:val="28"/>
        </w:rPr>
        <w:t>или</w:t>
      </w:r>
      <w:r w:rsidRPr="008F37F9">
        <w:rPr>
          <w:spacing w:val="-9"/>
          <w:szCs w:val="28"/>
        </w:rPr>
        <w:t xml:space="preserve"> </w:t>
      </w:r>
      <w:r w:rsidRPr="008F37F9">
        <w:rPr>
          <w:szCs w:val="28"/>
        </w:rPr>
        <w:t>прекращения</w:t>
      </w:r>
      <w:r w:rsidRPr="008F37F9">
        <w:rPr>
          <w:spacing w:val="6"/>
          <w:szCs w:val="28"/>
        </w:rPr>
        <w:t xml:space="preserve"> </w:t>
      </w:r>
      <w:r w:rsidR="00AE6276" w:rsidRPr="008F37F9">
        <w:rPr>
          <w:szCs w:val="28"/>
        </w:rPr>
        <w:t xml:space="preserve">(уменьшения) обязательств принципала, обеспеченных гарантией </w:t>
      </w:r>
      <w:r w:rsidR="00261CE8" w:rsidRPr="008F37F9">
        <w:rPr>
          <w:rFonts w:eastAsia="Calibri"/>
          <w:bCs/>
          <w:szCs w:val="28"/>
        </w:rPr>
        <w:t>Мирненского</w:t>
      </w:r>
      <w:r w:rsidR="00AE6276" w:rsidRPr="008F37F9">
        <w:rPr>
          <w:rFonts w:eastAsia="Calibri"/>
          <w:bCs/>
          <w:szCs w:val="28"/>
        </w:rPr>
        <w:t xml:space="preserve"> сельского поселения</w:t>
      </w:r>
      <w:proofErr w:type="gramStart"/>
      <w:r w:rsidR="00AE6276" w:rsidRPr="008F37F9">
        <w:rPr>
          <w:spacing w:val="-2"/>
          <w:szCs w:val="28"/>
        </w:rPr>
        <w:t>.».</w:t>
      </w:r>
      <w:proofErr w:type="gramEnd"/>
    </w:p>
    <w:p w:rsidR="00AE6276" w:rsidRPr="008F37F9" w:rsidRDefault="00AE6276" w:rsidP="00AE6276">
      <w:pPr>
        <w:pStyle w:val="a3"/>
        <w:spacing w:before="1" w:line="237" w:lineRule="auto"/>
        <w:ind w:left="111" w:right="128" w:firstLine="720"/>
        <w:jc w:val="both"/>
        <w:rPr>
          <w:rFonts w:eastAsia="Calibri"/>
          <w:bCs/>
          <w:szCs w:val="28"/>
        </w:rPr>
      </w:pPr>
      <w:r w:rsidRPr="008F37F9">
        <w:rPr>
          <w:rFonts w:eastAsia="Calibri"/>
          <w:szCs w:val="28"/>
        </w:rPr>
        <w:t xml:space="preserve">6. Учет </w:t>
      </w:r>
      <w:r w:rsidRPr="008F37F9">
        <w:rPr>
          <w:rFonts w:eastAsia="Calibri"/>
          <w:bCs/>
          <w:szCs w:val="28"/>
        </w:rPr>
        <w:t xml:space="preserve">долговых обязательств </w:t>
      </w:r>
      <w:r w:rsidR="00261CE8" w:rsidRPr="008F37F9">
        <w:rPr>
          <w:rFonts w:eastAsia="Calibri"/>
          <w:bCs/>
          <w:szCs w:val="28"/>
        </w:rPr>
        <w:t>Мирненского</w:t>
      </w:r>
      <w:r w:rsidRPr="008F37F9">
        <w:rPr>
          <w:rFonts w:eastAsia="Calibri"/>
          <w:bCs/>
          <w:szCs w:val="28"/>
        </w:rPr>
        <w:t xml:space="preserve"> сельского поселения в Долговой книге осуществляется в валюте долга, в которой определено денежное обязательство при его возникновении. В случае наличия в составе муниципального долга долговых обязательств, выраженных в иностранной валюте, в Долговой книге фиксируется две суммы – сумма в валюте долга и её рублевый эквивалент по курсу Центрального банка Российской Федерации на дату расчета размера муниципального долга.</w:t>
      </w:r>
    </w:p>
    <w:p w:rsidR="00AE6276" w:rsidRPr="008F37F9" w:rsidRDefault="00AE6276" w:rsidP="00AE627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8F37F9">
        <w:rPr>
          <w:rFonts w:eastAsia="Calibri"/>
          <w:bCs/>
          <w:sz w:val="28"/>
          <w:szCs w:val="28"/>
        </w:rPr>
        <w:t xml:space="preserve">7. Сектор экономики и финансов в срок до 5 числа месяца, следующего </w:t>
      </w:r>
      <w:proofErr w:type="gramStart"/>
      <w:r w:rsidRPr="008F37F9">
        <w:rPr>
          <w:rFonts w:eastAsia="Calibri"/>
          <w:bCs/>
          <w:sz w:val="28"/>
          <w:szCs w:val="28"/>
        </w:rPr>
        <w:t>за</w:t>
      </w:r>
      <w:proofErr w:type="gramEnd"/>
      <w:r w:rsidRPr="008F37F9">
        <w:rPr>
          <w:rFonts w:eastAsia="Calibri"/>
          <w:bCs/>
          <w:sz w:val="28"/>
          <w:szCs w:val="28"/>
        </w:rPr>
        <w:t xml:space="preserve"> </w:t>
      </w:r>
      <w:proofErr w:type="gramStart"/>
      <w:r w:rsidRPr="008F37F9">
        <w:rPr>
          <w:rFonts w:eastAsia="Calibri"/>
          <w:bCs/>
          <w:sz w:val="28"/>
          <w:szCs w:val="28"/>
        </w:rPr>
        <w:t>отчетным</w:t>
      </w:r>
      <w:proofErr w:type="gramEnd"/>
      <w:r w:rsidRPr="008F37F9">
        <w:rPr>
          <w:rFonts w:eastAsia="Calibri"/>
          <w:bCs/>
          <w:sz w:val="28"/>
          <w:szCs w:val="28"/>
        </w:rPr>
        <w:t xml:space="preserve">, формирует в электронном виде Отчет о динамике долговых обязательств </w:t>
      </w:r>
      <w:r w:rsidR="00261CE8" w:rsidRPr="008F37F9">
        <w:rPr>
          <w:rFonts w:eastAsia="Calibri"/>
          <w:bCs/>
          <w:sz w:val="28"/>
          <w:szCs w:val="28"/>
        </w:rPr>
        <w:t>Мирненского</w:t>
      </w:r>
      <w:r w:rsidRPr="008F37F9">
        <w:rPr>
          <w:rFonts w:eastAsia="Calibri"/>
          <w:bCs/>
          <w:sz w:val="28"/>
          <w:szCs w:val="28"/>
        </w:rPr>
        <w:t xml:space="preserve"> сельского поселения в Долговой книге по форме согласно приложению № 1 к настоящему Порядку и представляет его на утверждение Главе Администрации </w:t>
      </w:r>
      <w:r w:rsidR="00261CE8" w:rsidRPr="008F37F9">
        <w:rPr>
          <w:rFonts w:eastAsia="Calibri"/>
          <w:bCs/>
          <w:sz w:val="28"/>
          <w:szCs w:val="28"/>
        </w:rPr>
        <w:t>Мирненского</w:t>
      </w:r>
      <w:r w:rsidRPr="008F37F9">
        <w:rPr>
          <w:rFonts w:eastAsia="Calibri"/>
          <w:bCs/>
          <w:sz w:val="28"/>
          <w:szCs w:val="28"/>
        </w:rPr>
        <w:t xml:space="preserve"> сельского поселения.</w:t>
      </w:r>
    </w:p>
    <w:p w:rsidR="00AE6276" w:rsidRPr="008F37F9" w:rsidRDefault="00AE6276" w:rsidP="00AE627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8F37F9">
        <w:rPr>
          <w:rFonts w:eastAsia="Calibri"/>
          <w:bCs/>
          <w:sz w:val="28"/>
          <w:szCs w:val="28"/>
        </w:rPr>
        <w:t xml:space="preserve">8. По долговым обязательствам </w:t>
      </w:r>
      <w:r w:rsidR="00261CE8" w:rsidRPr="008F37F9">
        <w:rPr>
          <w:rFonts w:eastAsia="Calibri"/>
          <w:bCs/>
          <w:sz w:val="28"/>
          <w:szCs w:val="28"/>
        </w:rPr>
        <w:t>Мирненского</w:t>
      </w:r>
      <w:r w:rsidRPr="008F37F9">
        <w:rPr>
          <w:rFonts w:eastAsia="Calibri"/>
          <w:bCs/>
          <w:sz w:val="28"/>
          <w:szCs w:val="28"/>
        </w:rPr>
        <w:t xml:space="preserve"> сельского поселения, выраженным в иностранной валюте, в Отчете о динамике долговых обязательств </w:t>
      </w:r>
      <w:r w:rsidR="00261CE8" w:rsidRPr="008F37F9">
        <w:rPr>
          <w:rFonts w:eastAsia="Calibri"/>
          <w:bCs/>
          <w:sz w:val="28"/>
          <w:szCs w:val="28"/>
        </w:rPr>
        <w:t>Мирненского</w:t>
      </w:r>
      <w:r w:rsidRPr="008F37F9">
        <w:rPr>
          <w:rFonts w:eastAsia="Calibri"/>
          <w:bCs/>
          <w:sz w:val="28"/>
          <w:szCs w:val="28"/>
        </w:rPr>
        <w:t xml:space="preserve"> сельского поселения в Долговой книге дополнительно отражается курс иностранной валюты на отчетную дату.</w:t>
      </w:r>
    </w:p>
    <w:p w:rsidR="00AE6276" w:rsidRPr="008F37F9" w:rsidRDefault="00AE6276" w:rsidP="00AE627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8F37F9">
        <w:rPr>
          <w:rFonts w:eastAsia="Calibri"/>
          <w:bCs/>
          <w:sz w:val="28"/>
          <w:szCs w:val="28"/>
        </w:rPr>
        <w:t xml:space="preserve">9. Отчет о динамике долговых обязательств </w:t>
      </w:r>
      <w:r w:rsidR="00261CE8" w:rsidRPr="008F37F9">
        <w:rPr>
          <w:rFonts w:eastAsia="Calibri"/>
          <w:bCs/>
          <w:sz w:val="28"/>
          <w:szCs w:val="28"/>
        </w:rPr>
        <w:t>Мирненского</w:t>
      </w:r>
      <w:r w:rsidRPr="008F37F9">
        <w:rPr>
          <w:rFonts w:eastAsia="Calibri"/>
          <w:bCs/>
          <w:sz w:val="28"/>
          <w:szCs w:val="28"/>
        </w:rPr>
        <w:t xml:space="preserve"> сельского поселения, утвержденный Главой Администрации </w:t>
      </w:r>
      <w:r w:rsidR="00261CE8" w:rsidRPr="008F37F9">
        <w:rPr>
          <w:rFonts w:eastAsia="Calibri"/>
          <w:bCs/>
          <w:sz w:val="28"/>
          <w:szCs w:val="28"/>
        </w:rPr>
        <w:t>Мирненского</w:t>
      </w:r>
      <w:r w:rsidRPr="008F37F9">
        <w:rPr>
          <w:rFonts w:eastAsia="Calibri"/>
          <w:bCs/>
          <w:sz w:val="28"/>
          <w:szCs w:val="28"/>
        </w:rPr>
        <w:t xml:space="preserve"> сельского </w:t>
      </w:r>
      <w:r w:rsidRPr="008F37F9">
        <w:rPr>
          <w:rFonts w:eastAsia="Calibri"/>
          <w:bCs/>
          <w:sz w:val="28"/>
          <w:szCs w:val="28"/>
        </w:rPr>
        <w:lastRenderedPageBreak/>
        <w:t>поселения, отражается на соответствующих счетах Плана счетов бюджетного учета сектором экономики и финансов.</w:t>
      </w:r>
    </w:p>
    <w:p w:rsidR="00AE6276" w:rsidRPr="008F37F9" w:rsidRDefault="00AE6276" w:rsidP="00AE627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8F37F9">
        <w:rPr>
          <w:rFonts w:eastAsia="Calibri"/>
          <w:bCs/>
          <w:sz w:val="28"/>
          <w:szCs w:val="28"/>
        </w:rPr>
        <w:t>10. Информация на бумажных носителях, послужившая основанием для заполнения электронных реестров (таблиц) Долговой книги, находится на ответственном хранении в секторе экономики и финансов.</w:t>
      </w:r>
    </w:p>
    <w:p w:rsidR="00AE6276" w:rsidRPr="008F37F9" w:rsidRDefault="00AE6276" w:rsidP="00AE627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</w:p>
    <w:p w:rsidR="00AE6276" w:rsidRPr="008F37F9" w:rsidRDefault="00AE6276" w:rsidP="00AE6276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8F37F9">
        <w:rPr>
          <w:rFonts w:eastAsia="Calibri"/>
          <w:bCs/>
          <w:sz w:val="28"/>
          <w:szCs w:val="28"/>
          <w:lang w:val="en-US"/>
        </w:rPr>
        <w:t>II</w:t>
      </w:r>
      <w:r w:rsidRPr="008F37F9">
        <w:rPr>
          <w:rFonts w:eastAsia="Calibri"/>
          <w:bCs/>
          <w:sz w:val="28"/>
          <w:szCs w:val="28"/>
        </w:rPr>
        <w:t>. Порядок регистрации долговых обязательств</w:t>
      </w:r>
    </w:p>
    <w:p w:rsidR="00AE6276" w:rsidRPr="008F37F9" w:rsidRDefault="00AE6276" w:rsidP="00AE6276">
      <w:pPr>
        <w:autoSpaceDE w:val="0"/>
        <w:autoSpaceDN w:val="0"/>
        <w:adjustRightInd w:val="0"/>
        <w:ind w:firstLine="540"/>
        <w:jc w:val="center"/>
        <w:rPr>
          <w:rFonts w:eastAsia="Calibri"/>
          <w:bCs/>
          <w:sz w:val="28"/>
          <w:szCs w:val="28"/>
        </w:rPr>
      </w:pPr>
    </w:p>
    <w:p w:rsidR="00AE6276" w:rsidRPr="008F37F9" w:rsidRDefault="00AE6276" w:rsidP="00AE6276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8F37F9">
        <w:rPr>
          <w:rFonts w:eastAsia="Calibri"/>
          <w:bCs/>
          <w:sz w:val="28"/>
          <w:szCs w:val="28"/>
        </w:rPr>
        <w:t>11. Регистрация долговых обязательств осуществляется путем присвоения регистрационного номера долговому обязательству и внесения соответствующих записей в Долговую книгу.</w:t>
      </w:r>
    </w:p>
    <w:p w:rsidR="00AE6276" w:rsidRPr="008F37F9" w:rsidRDefault="00AE6276" w:rsidP="00AE6276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8F37F9">
        <w:rPr>
          <w:rFonts w:eastAsia="Calibri"/>
          <w:bCs/>
          <w:sz w:val="28"/>
          <w:szCs w:val="28"/>
        </w:rPr>
        <w:t>12. Регистрационный номер состоит из шести значащих разрядов:</w:t>
      </w:r>
    </w:p>
    <w:p w:rsidR="00AE6276" w:rsidRPr="008F37F9" w:rsidRDefault="00AE6276" w:rsidP="00AE6276">
      <w:pPr>
        <w:autoSpaceDE w:val="0"/>
        <w:autoSpaceDN w:val="0"/>
        <w:adjustRightInd w:val="0"/>
        <w:ind w:firstLine="567"/>
        <w:jc w:val="center"/>
        <w:rPr>
          <w:rFonts w:eastAsia="Calibri"/>
          <w:bCs/>
          <w:sz w:val="28"/>
          <w:szCs w:val="28"/>
        </w:rPr>
      </w:pPr>
    </w:p>
    <w:p w:rsidR="00AE6276" w:rsidRPr="008F37F9" w:rsidRDefault="00AE6276" w:rsidP="00AE6276">
      <w:pPr>
        <w:autoSpaceDE w:val="0"/>
        <w:autoSpaceDN w:val="0"/>
        <w:adjustRightInd w:val="0"/>
        <w:ind w:firstLine="567"/>
        <w:jc w:val="center"/>
        <w:rPr>
          <w:rFonts w:eastAsia="Calibri"/>
          <w:bCs/>
          <w:sz w:val="28"/>
          <w:szCs w:val="28"/>
        </w:rPr>
      </w:pPr>
      <w:r w:rsidRPr="008F37F9">
        <w:rPr>
          <w:rFonts w:eastAsia="Calibri"/>
          <w:bCs/>
          <w:sz w:val="28"/>
          <w:szCs w:val="28"/>
        </w:rPr>
        <w:t>X1X2X3X4X5X6</w:t>
      </w:r>
    </w:p>
    <w:p w:rsidR="00AE6276" w:rsidRPr="008F37F9" w:rsidRDefault="00AE6276" w:rsidP="00AE6276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bCs/>
          <w:sz w:val="28"/>
          <w:szCs w:val="28"/>
        </w:rPr>
      </w:pPr>
    </w:p>
    <w:p w:rsidR="00AE6276" w:rsidRPr="008F37F9" w:rsidRDefault="00AE6276" w:rsidP="00AE6276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</w:rPr>
      </w:pPr>
      <w:r w:rsidRPr="008F37F9">
        <w:rPr>
          <w:rFonts w:eastAsia="Calibri"/>
          <w:bCs/>
          <w:sz w:val="28"/>
          <w:szCs w:val="28"/>
        </w:rPr>
        <w:t>а) Первый разряд номера (X1) указывает на вид муниципального долгового обязательства:</w:t>
      </w:r>
    </w:p>
    <w:p w:rsidR="00AE6276" w:rsidRPr="008F37F9" w:rsidRDefault="00AE6276" w:rsidP="00AE6276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</w:rPr>
      </w:pPr>
      <w:r w:rsidRPr="008F37F9">
        <w:rPr>
          <w:rFonts w:eastAsia="Calibri"/>
          <w:bCs/>
          <w:sz w:val="28"/>
          <w:szCs w:val="28"/>
        </w:rPr>
        <w:t>«1» - для бюджетных кредитов, привлеченных в бюджет поселения от других бюджетов бюджетной системы Российской Федерации;</w:t>
      </w:r>
    </w:p>
    <w:p w:rsidR="00AE6276" w:rsidRPr="008F37F9" w:rsidRDefault="00AE6276" w:rsidP="00AE6276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</w:rPr>
      </w:pPr>
      <w:r w:rsidRPr="008F37F9">
        <w:rPr>
          <w:rFonts w:eastAsia="Calibri"/>
          <w:bCs/>
          <w:sz w:val="28"/>
          <w:szCs w:val="28"/>
        </w:rPr>
        <w:t xml:space="preserve">«2» - для кредитов, полученных от имени Администрации </w:t>
      </w:r>
      <w:r w:rsidR="00261CE8" w:rsidRPr="008F37F9">
        <w:rPr>
          <w:rFonts w:eastAsia="Calibri"/>
          <w:bCs/>
          <w:sz w:val="28"/>
          <w:szCs w:val="28"/>
        </w:rPr>
        <w:t>Мирненского</w:t>
      </w:r>
      <w:r w:rsidRPr="008F37F9">
        <w:rPr>
          <w:rFonts w:eastAsia="Calibri"/>
          <w:bCs/>
          <w:sz w:val="28"/>
          <w:szCs w:val="28"/>
        </w:rPr>
        <w:t xml:space="preserve"> сельского поселения как заемщика от кредитных организаций;</w:t>
      </w:r>
    </w:p>
    <w:p w:rsidR="00AE6276" w:rsidRPr="008F37F9" w:rsidRDefault="00AE6276" w:rsidP="00AE6276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</w:rPr>
      </w:pPr>
      <w:r w:rsidRPr="008F37F9">
        <w:rPr>
          <w:rFonts w:eastAsia="Calibri"/>
          <w:bCs/>
          <w:sz w:val="28"/>
          <w:szCs w:val="28"/>
        </w:rPr>
        <w:t xml:space="preserve">«3» - для муниципальных ценных бумаг </w:t>
      </w:r>
      <w:r w:rsidR="00261CE8" w:rsidRPr="008F37F9">
        <w:rPr>
          <w:rFonts w:eastAsia="Calibri"/>
          <w:bCs/>
          <w:sz w:val="28"/>
          <w:szCs w:val="28"/>
        </w:rPr>
        <w:t>Мирненского</w:t>
      </w:r>
      <w:r w:rsidRPr="008F37F9">
        <w:rPr>
          <w:rFonts w:eastAsia="Calibri"/>
          <w:bCs/>
          <w:sz w:val="28"/>
          <w:szCs w:val="28"/>
        </w:rPr>
        <w:t xml:space="preserve"> сельского поселения;</w:t>
      </w:r>
    </w:p>
    <w:p w:rsidR="00AE6276" w:rsidRPr="008F37F9" w:rsidRDefault="00AE6276" w:rsidP="00AE6276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</w:rPr>
      </w:pPr>
      <w:r w:rsidRPr="008F37F9">
        <w:rPr>
          <w:rFonts w:eastAsia="Calibri"/>
          <w:bCs/>
          <w:sz w:val="28"/>
          <w:szCs w:val="28"/>
        </w:rPr>
        <w:t xml:space="preserve">«4» - для муниципальных гарантий </w:t>
      </w:r>
      <w:r w:rsidR="00261CE8" w:rsidRPr="008F37F9">
        <w:rPr>
          <w:rFonts w:eastAsia="Calibri"/>
          <w:bCs/>
          <w:sz w:val="28"/>
          <w:szCs w:val="28"/>
        </w:rPr>
        <w:t>Мирненского</w:t>
      </w:r>
      <w:r w:rsidRPr="008F37F9">
        <w:rPr>
          <w:rFonts w:eastAsia="Calibri"/>
          <w:bCs/>
          <w:sz w:val="28"/>
          <w:szCs w:val="28"/>
        </w:rPr>
        <w:t xml:space="preserve"> сельского поселения;</w:t>
      </w:r>
    </w:p>
    <w:p w:rsidR="00AE6276" w:rsidRPr="008F37F9" w:rsidRDefault="00AE6276" w:rsidP="00AE6276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</w:rPr>
      </w:pPr>
      <w:r w:rsidRPr="008F37F9">
        <w:rPr>
          <w:rFonts w:eastAsia="Calibri"/>
          <w:sz w:val="28"/>
          <w:szCs w:val="28"/>
        </w:rPr>
        <w:t xml:space="preserve">«5» - для иных долговых обязательств </w:t>
      </w:r>
      <w:r w:rsidR="00261CE8" w:rsidRPr="008F37F9">
        <w:rPr>
          <w:rFonts w:eastAsia="Calibri"/>
          <w:bCs/>
          <w:sz w:val="28"/>
          <w:szCs w:val="28"/>
        </w:rPr>
        <w:t>Мирненского</w:t>
      </w:r>
      <w:r w:rsidRPr="008F37F9">
        <w:rPr>
          <w:rFonts w:eastAsia="Calibri"/>
          <w:bCs/>
          <w:sz w:val="28"/>
          <w:szCs w:val="28"/>
        </w:rPr>
        <w:t xml:space="preserve"> сельского поселения.</w:t>
      </w:r>
    </w:p>
    <w:p w:rsidR="00AE6276" w:rsidRPr="008F37F9" w:rsidRDefault="00AE6276" w:rsidP="00AE6276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</w:rPr>
      </w:pPr>
      <w:r w:rsidRPr="008F37F9">
        <w:rPr>
          <w:rFonts w:eastAsia="Calibri"/>
          <w:bCs/>
          <w:sz w:val="28"/>
          <w:szCs w:val="28"/>
        </w:rPr>
        <w:t>б) Второй, третий разряды (X2X3) указывают на порядковый номер долгового обязательства данного вида.</w:t>
      </w:r>
    </w:p>
    <w:p w:rsidR="00AE6276" w:rsidRPr="008F37F9" w:rsidRDefault="00AE6276" w:rsidP="00AE6276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</w:rPr>
      </w:pPr>
      <w:r w:rsidRPr="008F37F9">
        <w:rPr>
          <w:rFonts w:eastAsia="Calibri"/>
          <w:bCs/>
          <w:sz w:val="28"/>
          <w:szCs w:val="28"/>
        </w:rPr>
        <w:t>в) Четвертый, пятый, шестой разряды (Х4Х5Х6) указывают на буквенный код валюты, в которой выражено долговое обязательство, установленный Госстандартом России и Центральным банком Российской Федерации.</w:t>
      </w:r>
    </w:p>
    <w:p w:rsidR="00AE6276" w:rsidRPr="008F37F9" w:rsidRDefault="00AE6276" w:rsidP="00AE627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8F37F9">
        <w:rPr>
          <w:rFonts w:eastAsia="Calibri"/>
          <w:bCs/>
          <w:sz w:val="28"/>
          <w:szCs w:val="28"/>
        </w:rPr>
        <w:t xml:space="preserve">13. В соответствии с настоящим Постановлением подлежат регистрации все долговые обязательства </w:t>
      </w:r>
      <w:r w:rsidR="00261CE8" w:rsidRPr="008F37F9">
        <w:rPr>
          <w:rFonts w:eastAsia="Calibri"/>
          <w:bCs/>
          <w:sz w:val="28"/>
          <w:szCs w:val="28"/>
        </w:rPr>
        <w:t>Мирненского</w:t>
      </w:r>
      <w:r w:rsidRPr="008F37F9">
        <w:rPr>
          <w:rFonts w:eastAsia="Calibri"/>
          <w:bCs/>
          <w:sz w:val="28"/>
          <w:szCs w:val="28"/>
        </w:rPr>
        <w:t xml:space="preserve"> сельского поселения, в том числе не погашенные по состоянию на 1 января 2008 года.</w:t>
      </w:r>
    </w:p>
    <w:p w:rsidR="00AE6276" w:rsidRPr="008F37F9" w:rsidRDefault="00AE6276" w:rsidP="008F37F9">
      <w:pPr>
        <w:widowControl w:val="0"/>
        <w:autoSpaceDE w:val="0"/>
        <w:autoSpaceDN w:val="0"/>
        <w:adjustRightInd w:val="0"/>
        <w:rPr>
          <w:rFonts w:eastAsia="Calibri"/>
          <w:bCs/>
          <w:sz w:val="28"/>
          <w:szCs w:val="28"/>
        </w:rPr>
      </w:pPr>
    </w:p>
    <w:p w:rsidR="00AE6276" w:rsidRPr="008F37F9" w:rsidRDefault="00AE6276" w:rsidP="00AE6276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  <w:r w:rsidRPr="008F37F9">
        <w:rPr>
          <w:rFonts w:eastAsia="Calibri"/>
          <w:bCs/>
          <w:sz w:val="28"/>
          <w:szCs w:val="28"/>
          <w:lang w:val="en-US"/>
        </w:rPr>
        <w:t>II</w:t>
      </w:r>
      <w:r w:rsidRPr="008F37F9">
        <w:rPr>
          <w:rFonts w:eastAsia="Calibri"/>
          <w:sz w:val="28"/>
          <w:szCs w:val="28"/>
        </w:rPr>
        <w:t>I. Порядок передачи информации</w:t>
      </w:r>
    </w:p>
    <w:p w:rsidR="00AE6276" w:rsidRPr="008F37F9" w:rsidRDefault="00AE6276" w:rsidP="00AE6276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  <w:r w:rsidRPr="008F37F9">
        <w:rPr>
          <w:rFonts w:eastAsia="Calibri"/>
          <w:sz w:val="28"/>
          <w:szCs w:val="28"/>
        </w:rPr>
        <w:t xml:space="preserve">о долговых обязательствах </w:t>
      </w:r>
      <w:r w:rsidR="00261CE8" w:rsidRPr="008F37F9">
        <w:rPr>
          <w:rFonts w:eastAsia="Calibri"/>
          <w:sz w:val="28"/>
          <w:szCs w:val="28"/>
        </w:rPr>
        <w:t>Мирненского</w:t>
      </w:r>
      <w:r w:rsidRPr="008F37F9">
        <w:rPr>
          <w:rFonts w:eastAsia="Calibri"/>
          <w:sz w:val="28"/>
          <w:szCs w:val="28"/>
        </w:rPr>
        <w:t xml:space="preserve"> сельского поселения  </w:t>
      </w:r>
    </w:p>
    <w:p w:rsidR="00AE6276" w:rsidRPr="008F37F9" w:rsidRDefault="00AE6276" w:rsidP="00AE627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AE6276" w:rsidRPr="008F37F9" w:rsidRDefault="00AE6276" w:rsidP="00AE627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F37F9">
        <w:rPr>
          <w:rFonts w:eastAsia="Calibri"/>
          <w:sz w:val="28"/>
          <w:szCs w:val="28"/>
        </w:rPr>
        <w:t xml:space="preserve">14. </w:t>
      </w:r>
      <w:r w:rsidRPr="008F37F9">
        <w:rPr>
          <w:rFonts w:eastAsia="Calibri"/>
          <w:bCs/>
          <w:sz w:val="28"/>
          <w:szCs w:val="28"/>
        </w:rPr>
        <w:t>Сектор экономики и финансов</w:t>
      </w:r>
      <w:r w:rsidRPr="008F37F9">
        <w:rPr>
          <w:rFonts w:eastAsia="Calibri"/>
          <w:sz w:val="28"/>
          <w:szCs w:val="28"/>
        </w:rPr>
        <w:t xml:space="preserve"> не позднее 5 числа месяца, следующего за </w:t>
      </w:r>
      <w:proofErr w:type="gramStart"/>
      <w:r w:rsidRPr="008F37F9">
        <w:rPr>
          <w:rFonts w:eastAsia="Calibri"/>
          <w:sz w:val="28"/>
          <w:szCs w:val="28"/>
        </w:rPr>
        <w:t>отчетным</w:t>
      </w:r>
      <w:proofErr w:type="gramEnd"/>
      <w:r w:rsidRPr="008F37F9">
        <w:rPr>
          <w:rFonts w:eastAsia="Calibri"/>
          <w:sz w:val="28"/>
          <w:szCs w:val="28"/>
        </w:rPr>
        <w:t xml:space="preserve">, на основании Отчета о динамике долговых обязательств в муниципальной долговой книге </w:t>
      </w:r>
      <w:r w:rsidR="00261CE8" w:rsidRPr="008F37F9">
        <w:rPr>
          <w:rFonts w:eastAsia="Calibri"/>
          <w:sz w:val="28"/>
          <w:szCs w:val="28"/>
        </w:rPr>
        <w:t>Мирненского</w:t>
      </w:r>
      <w:r w:rsidRPr="008F37F9">
        <w:rPr>
          <w:rFonts w:eastAsia="Calibri"/>
          <w:sz w:val="28"/>
          <w:szCs w:val="28"/>
        </w:rPr>
        <w:t xml:space="preserve"> сельского поселения обеспечивает формирование  информации в форме электронного документа.</w:t>
      </w:r>
    </w:p>
    <w:p w:rsidR="00AE6276" w:rsidRPr="008F37F9" w:rsidRDefault="00AE6276" w:rsidP="008F37F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  <w:sectPr w:rsidR="00AE6276" w:rsidRPr="008F37F9" w:rsidSect="008F37F9">
          <w:pgSz w:w="11900" w:h="16840"/>
          <w:pgMar w:top="1134" w:right="567" w:bottom="1134" w:left="1701" w:header="720" w:footer="720" w:gutter="0"/>
          <w:cols w:space="720"/>
        </w:sectPr>
      </w:pPr>
      <w:r w:rsidRPr="008F37F9">
        <w:rPr>
          <w:rFonts w:eastAsia="Calibri"/>
          <w:sz w:val="28"/>
          <w:szCs w:val="28"/>
        </w:rPr>
        <w:t xml:space="preserve">15. Информация подписывается Главой Администрации </w:t>
      </w:r>
      <w:r w:rsidR="00261CE8" w:rsidRPr="008F37F9">
        <w:rPr>
          <w:rFonts w:eastAsia="Calibri"/>
          <w:sz w:val="28"/>
          <w:szCs w:val="28"/>
        </w:rPr>
        <w:t>Мирненского</w:t>
      </w:r>
      <w:r w:rsidRPr="008F37F9">
        <w:rPr>
          <w:rFonts w:eastAsia="Calibri"/>
          <w:sz w:val="28"/>
          <w:szCs w:val="28"/>
        </w:rPr>
        <w:t xml:space="preserve"> сельского поселения и направляется в </w:t>
      </w:r>
      <w:r w:rsidRPr="008F37F9">
        <w:rPr>
          <w:sz w:val="28"/>
          <w:szCs w:val="28"/>
        </w:rPr>
        <w:t>Финансовый отдел Администрации Дубовского района</w:t>
      </w:r>
      <w:r w:rsidRPr="008F37F9">
        <w:rPr>
          <w:rFonts w:eastAsia="Calibri"/>
          <w:sz w:val="28"/>
          <w:szCs w:val="28"/>
        </w:rPr>
        <w:t xml:space="preserve"> по каналам сети Интернет с использованием системы электронного документооб</w:t>
      </w:r>
      <w:r w:rsidR="008F37F9">
        <w:rPr>
          <w:rFonts w:eastAsia="Calibri"/>
          <w:sz w:val="28"/>
          <w:szCs w:val="28"/>
        </w:rPr>
        <w:t>орота и делопроизводства «Дело».</w:t>
      </w:r>
    </w:p>
    <w:p w:rsidR="007C79CD" w:rsidRPr="00DE7DEA" w:rsidRDefault="008F37F9" w:rsidP="008F37F9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</w:t>
      </w:r>
      <w:r w:rsidR="007C79CD" w:rsidRPr="00DE7DEA">
        <w:rPr>
          <w:bCs/>
          <w:sz w:val="24"/>
          <w:szCs w:val="24"/>
        </w:rPr>
        <w:t>Приложение  № 1</w:t>
      </w:r>
    </w:p>
    <w:p w:rsidR="007C79CD" w:rsidRPr="00DE7DEA" w:rsidRDefault="007C79CD" w:rsidP="00AE6276">
      <w:pPr>
        <w:autoSpaceDE w:val="0"/>
        <w:autoSpaceDN w:val="0"/>
        <w:adjustRightInd w:val="0"/>
        <w:ind w:firstLine="9639"/>
        <w:jc w:val="center"/>
        <w:rPr>
          <w:bCs/>
          <w:sz w:val="24"/>
          <w:szCs w:val="24"/>
        </w:rPr>
      </w:pPr>
      <w:r w:rsidRPr="00DE7DEA">
        <w:rPr>
          <w:bCs/>
          <w:sz w:val="24"/>
          <w:szCs w:val="24"/>
        </w:rPr>
        <w:t>к Порядку ведения Муниципальной долговой книги</w:t>
      </w:r>
    </w:p>
    <w:p w:rsidR="007C79CD" w:rsidRDefault="00261CE8" w:rsidP="00AE6276">
      <w:pPr>
        <w:autoSpaceDE w:val="0"/>
        <w:autoSpaceDN w:val="0"/>
        <w:adjustRightInd w:val="0"/>
        <w:ind w:firstLine="9639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Мирненского</w:t>
      </w:r>
      <w:r w:rsidR="007C79CD">
        <w:rPr>
          <w:bCs/>
          <w:sz w:val="24"/>
          <w:szCs w:val="24"/>
        </w:rPr>
        <w:t xml:space="preserve"> сельского поселения</w:t>
      </w:r>
    </w:p>
    <w:p w:rsidR="007C79CD" w:rsidRDefault="007C79CD" w:rsidP="007C79CD">
      <w:pPr>
        <w:autoSpaceDE w:val="0"/>
        <w:autoSpaceDN w:val="0"/>
        <w:adjustRightInd w:val="0"/>
        <w:ind w:firstLine="9639"/>
        <w:rPr>
          <w:bCs/>
          <w:sz w:val="24"/>
          <w:szCs w:val="24"/>
        </w:rPr>
      </w:pPr>
    </w:p>
    <w:tbl>
      <w:tblPr>
        <w:tblW w:w="14440" w:type="dxa"/>
        <w:tblInd w:w="96" w:type="dxa"/>
        <w:tblLook w:val="04A0"/>
      </w:tblPr>
      <w:tblGrid>
        <w:gridCol w:w="566"/>
        <w:gridCol w:w="566"/>
        <w:gridCol w:w="13308"/>
      </w:tblGrid>
      <w:tr w:rsidR="007C79CD" w:rsidRPr="00DE7DEA" w:rsidTr="001C1934">
        <w:trPr>
          <w:trHeight w:val="180"/>
        </w:trPr>
        <w:tc>
          <w:tcPr>
            <w:tcW w:w="14440" w:type="dxa"/>
            <w:gridSpan w:val="3"/>
            <w:noWrap/>
            <w:vAlign w:val="bottom"/>
            <w:hideMark/>
          </w:tcPr>
          <w:p w:rsidR="007C79CD" w:rsidRPr="008F37F9" w:rsidRDefault="007C79CD" w:rsidP="007C79CD">
            <w:pPr>
              <w:ind w:left="9543"/>
              <w:jc w:val="both"/>
              <w:rPr>
                <w:sz w:val="28"/>
                <w:szCs w:val="28"/>
              </w:rPr>
            </w:pPr>
            <w:r w:rsidRPr="008F37F9">
              <w:rPr>
                <w:sz w:val="28"/>
                <w:szCs w:val="28"/>
              </w:rPr>
              <w:t xml:space="preserve">УТВЕРЖДАЮ </w:t>
            </w:r>
          </w:p>
          <w:p w:rsidR="007C79CD" w:rsidRPr="008F37F9" w:rsidRDefault="007C79CD" w:rsidP="007C79CD">
            <w:pPr>
              <w:ind w:left="9543"/>
              <w:jc w:val="both"/>
              <w:rPr>
                <w:sz w:val="28"/>
                <w:szCs w:val="28"/>
              </w:rPr>
            </w:pPr>
            <w:r w:rsidRPr="008F37F9">
              <w:rPr>
                <w:sz w:val="28"/>
                <w:szCs w:val="28"/>
              </w:rPr>
              <w:t>________________ ________________</w:t>
            </w:r>
          </w:p>
        </w:tc>
      </w:tr>
      <w:tr w:rsidR="007C79CD" w:rsidRPr="00DE7DEA" w:rsidTr="001C1934">
        <w:trPr>
          <w:trHeight w:val="127"/>
        </w:trPr>
        <w:tc>
          <w:tcPr>
            <w:tcW w:w="14440" w:type="dxa"/>
            <w:gridSpan w:val="3"/>
            <w:noWrap/>
            <w:vAlign w:val="bottom"/>
            <w:hideMark/>
          </w:tcPr>
          <w:p w:rsidR="007C79CD" w:rsidRPr="008F37F9" w:rsidRDefault="007C79CD" w:rsidP="007C79CD">
            <w:pPr>
              <w:ind w:left="9543"/>
              <w:rPr>
                <w:bCs/>
                <w:sz w:val="28"/>
                <w:szCs w:val="28"/>
              </w:rPr>
            </w:pPr>
            <w:r w:rsidRPr="008F37F9">
              <w:rPr>
                <w:bCs/>
                <w:sz w:val="28"/>
                <w:szCs w:val="28"/>
              </w:rPr>
              <w:t xml:space="preserve">Глава Администрации </w:t>
            </w:r>
            <w:r w:rsidR="00261CE8" w:rsidRPr="008F37F9">
              <w:rPr>
                <w:bCs/>
                <w:sz w:val="28"/>
                <w:szCs w:val="28"/>
              </w:rPr>
              <w:t>Мирненского</w:t>
            </w:r>
            <w:r w:rsidRPr="008F37F9">
              <w:rPr>
                <w:bCs/>
                <w:sz w:val="28"/>
                <w:szCs w:val="28"/>
              </w:rPr>
              <w:t xml:space="preserve"> сельского поселения</w:t>
            </w:r>
          </w:p>
        </w:tc>
      </w:tr>
      <w:tr w:rsidR="007C79CD" w:rsidRPr="00DE7DEA" w:rsidTr="001C1934">
        <w:trPr>
          <w:gridAfter w:val="1"/>
          <w:wAfter w:w="10438" w:type="dxa"/>
          <w:trHeight w:val="127"/>
        </w:trPr>
        <w:tc>
          <w:tcPr>
            <w:tcW w:w="0" w:type="auto"/>
          </w:tcPr>
          <w:p w:rsidR="007C79CD" w:rsidRPr="00DE7DEA" w:rsidRDefault="007C79CD" w:rsidP="001C1934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C79CD" w:rsidRPr="00DE7DEA" w:rsidRDefault="007C79CD" w:rsidP="007C79CD">
            <w:pPr>
              <w:ind w:firstLine="567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7C79CD" w:rsidRPr="008F37F9" w:rsidRDefault="007C79CD" w:rsidP="007C79CD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ab/>
      </w:r>
      <w:r w:rsidRPr="008F37F9">
        <w:rPr>
          <w:rFonts w:eastAsia="Calibri"/>
          <w:bCs/>
          <w:sz w:val="28"/>
          <w:szCs w:val="28"/>
        </w:rPr>
        <w:t xml:space="preserve">Отчёт о динамике долговых обязательств </w:t>
      </w:r>
      <w:r w:rsidR="00261CE8" w:rsidRPr="008F37F9">
        <w:rPr>
          <w:rFonts w:eastAsia="Calibri"/>
          <w:bCs/>
          <w:sz w:val="28"/>
          <w:szCs w:val="28"/>
        </w:rPr>
        <w:t>Мирненского</w:t>
      </w:r>
      <w:r w:rsidRPr="008F37F9">
        <w:rPr>
          <w:rFonts w:eastAsia="Calibri"/>
          <w:bCs/>
          <w:sz w:val="28"/>
          <w:szCs w:val="28"/>
        </w:rPr>
        <w:t xml:space="preserve"> сельского  поселения в Муниципальной долговой книге </w:t>
      </w:r>
      <w:r w:rsidR="00261CE8" w:rsidRPr="008F37F9">
        <w:rPr>
          <w:rFonts w:eastAsia="Calibri"/>
          <w:bCs/>
          <w:sz w:val="28"/>
          <w:szCs w:val="28"/>
        </w:rPr>
        <w:t>Мирненского</w:t>
      </w:r>
      <w:r w:rsidRPr="008F37F9">
        <w:rPr>
          <w:rFonts w:eastAsia="Calibri"/>
          <w:bCs/>
          <w:sz w:val="28"/>
          <w:szCs w:val="28"/>
        </w:rPr>
        <w:t xml:space="preserve"> сельского посел</w:t>
      </w:r>
      <w:bookmarkStart w:id="0" w:name="_GoBack"/>
      <w:bookmarkEnd w:id="0"/>
      <w:r w:rsidRPr="008F37F9">
        <w:rPr>
          <w:rFonts w:eastAsia="Calibri"/>
          <w:bCs/>
          <w:sz w:val="28"/>
          <w:szCs w:val="28"/>
        </w:rPr>
        <w:t>ения</w:t>
      </w:r>
    </w:p>
    <w:p w:rsidR="001C1934" w:rsidRDefault="001C1934" w:rsidP="007C79CD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709"/>
        <w:gridCol w:w="2126"/>
        <w:gridCol w:w="851"/>
        <w:gridCol w:w="709"/>
        <w:gridCol w:w="567"/>
        <w:gridCol w:w="708"/>
        <w:gridCol w:w="709"/>
        <w:gridCol w:w="851"/>
        <w:gridCol w:w="850"/>
        <w:gridCol w:w="851"/>
        <w:gridCol w:w="567"/>
        <w:gridCol w:w="850"/>
        <w:gridCol w:w="567"/>
        <w:gridCol w:w="851"/>
        <w:gridCol w:w="567"/>
        <w:gridCol w:w="850"/>
        <w:gridCol w:w="567"/>
        <w:gridCol w:w="851"/>
        <w:gridCol w:w="567"/>
      </w:tblGrid>
      <w:tr w:rsidR="001C1934" w:rsidRPr="00FF7F4C" w:rsidTr="00712E6D">
        <w:trPr>
          <w:trHeight w:val="882"/>
        </w:trPr>
        <w:tc>
          <w:tcPr>
            <w:tcW w:w="567" w:type="dxa"/>
            <w:vMerge w:val="restart"/>
            <w:vAlign w:val="center"/>
            <w:hideMark/>
          </w:tcPr>
          <w:p w:rsidR="001C1934" w:rsidRPr="00FF7F4C" w:rsidRDefault="001C1934" w:rsidP="00712E6D">
            <w:pPr>
              <w:jc w:val="center"/>
              <w:rPr>
                <w:sz w:val="18"/>
                <w:szCs w:val="18"/>
              </w:rPr>
            </w:pPr>
            <w:r w:rsidRPr="00FF7F4C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FF7F4C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FF7F4C">
              <w:rPr>
                <w:sz w:val="18"/>
                <w:szCs w:val="18"/>
              </w:rPr>
              <w:t>/</w:t>
            </w:r>
            <w:proofErr w:type="spellStart"/>
            <w:r w:rsidRPr="00FF7F4C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709" w:type="dxa"/>
            <w:vMerge w:val="restart"/>
            <w:vAlign w:val="center"/>
            <w:hideMark/>
          </w:tcPr>
          <w:p w:rsidR="001C1934" w:rsidRPr="00FF7F4C" w:rsidRDefault="001C1934" w:rsidP="00712E6D">
            <w:pPr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 w:rsidRPr="00FF7F4C">
              <w:rPr>
                <w:sz w:val="18"/>
                <w:szCs w:val="18"/>
              </w:rPr>
              <w:t>Регист-рацион-ный</w:t>
            </w:r>
            <w:proofErr w:type="spellEnd"/>
            <w:r w:rsidRPr="00FF7F4C">
              <w:rPr>
                <w:sz w:val="18"/>
                <w:szCs w:val="18"/>
              </w:rPr>
              <w:t xml:space="preserve"> номер</w:t>
            </w:r>
          </w:p>
        </w:tc>
        <w:tc>
          <w:tcPr>
            <w:tcW w:w="2126" w:type="dxa"/>
            <w:vMerge w:val="restart"/>
            <w:vAlign w:val="center"/>
          </w:tcPr>
          <w:p w:rsidR="001C1934" w:rsidRPr="00FF7F4C" w:rsidRDefault="001C1934" w:rsidP="00712E6D">
            <w:pPr>
              <w:jc w:val="center"/>
              <w:rPr>
                <w:sz w:val="18"/>
                <w:szCs w:val="18"/>
              </w:rPr>
            </w:pPr>
          </w:p>
          <w:p w:rsidR="001C1934" w:rsidRPr="00FF7F4C" w:rsidRDefault="001C1934" w:rsidP="00712E6D">
            <w:pPr>
              <w:jc w:val="center"/>
              <w:rPr>
                <w:sz w:val="18"/>
                <w:szCs w:val="18"/>
              </w:rPr>
            </w:pPr>
            <w:r w:rsidRPr="00FF7F4C">
              <w:rPr>
                <w:sz w:val="18"/>
                <w:szCs w:val="18"/>
              </w:rPr>
              <w:t>Вид</w:t>
            </w:r>
          </w:p>
          <w:p w:rsidR="001C1934" w:rsidRPr="00FF7F4C" w:rsidRDefault="001C1934" w:rsidP="00712E6D">
            <w:pPr>
              <w:jc w:val="center"/>
              <w:rPr>
                <w:sz w:val="18"/>
                <w:szCs w:val="18"/>
              </w:rPr>
            </w:pPr>
            <w:r w:rsidRPr="00FF7F4C">
              <w:rPr>
                <w:sz w:val="18"/>
                <w:szCs w:val="18"/>
              </w:rPr>
              <w:t>обязательства</w:t>
            </w:r>
          </w:p>
        </w:tc>
        <w:tc>
          <w:tcPr>
            <w:tcW w:w="2127" w:type="dxa"/>
            <w:gridSpan w:val="3"/>
            <w:vAlign w:val="center"/>
            <w:hideMark/>
          </w:tcPr>
          <w:p w:rsidR="001C1934" w:rsidRPr="00FF7F4C" w:rsidRDefault="001C1934" w:rsidP="001C1934">
            <w:pPr>
              <w:ind w:left="34" w:right="34"/>
              <w:jc w:val="center"/>
              <w:rPr>
                <w:sz w:val="18"/>
                <w:szCs w:val="18"/>
              </w:rPr>
            </w:pPr>
            <w:r w:rsidRPr="00FF7F4C">
              <w:rPr>
                <w:sz w:val="18"/>
                <w:szCs w:val="18"/>
              </w:rPr>
              <w:t>Наименование, номер и дата заключения договора или соглашения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1C1934" w:rsidRPr="00FF7F4C" w:rsidRDefault="001C1934" w:rsidP="00712E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F7F4C">
              <w:rPr>
                <w:sz w:val="18"/>
                <w:szCs w:val="18"/>
              </w:rPr>
              <w:t>Наименование заёмщика (принципала)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1C1934" w:rsidRPr="00FF7F4C" w:rsidRDefault="001C1934" w:rsidP="00712E6D">
            <w:pPr>
              <w:jc w:val="center"/>
              <w:rPr>
                <w:sz w:val="18"/>
                <w:szCs w:val="18"/>
              </w:rPr>
            </w:pPr>
            <w:r w:rsidRPr="00FF7F4C">
              <w:rPr>
                <w:sz w:val="18"/>
                <w:szCs w:val="18"/>
              </w:rPr>
              <w:t>Наименование кредитора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1C1934" w:rsidRPr="00FF7F4C" w:rsidRDefault="001C1934" w:rsidP="00712E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F7F4C">
              <w:rPr>
                <w:sz w:val="18"/>
                <w:szCs w:val="18"/>
              </w:rPr>
              <w:t>Дата (период) погашения обязательства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1C1934" w:rsidRPr="00FF7F4C" w:rsidRDefault="001C1934" w:rsidP="00712E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F7F4C">
              <w:rPr>
                <w:sz w:val="18"/>
                <w:szCs w:val="18"/>
              </w:rPr>
              <w:t>Сведения о предоставленном обеспечении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1C1934" w:rsidRPr="00FF7F4C" w:rsidRDefault="001C1934" w:rsidP="00712E6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Мун</w:t>
            </w:r>
            <w:proofErr w:type="gramStart"/>
            <w:r>
              <w:rPr>
                <w:sz w:val="18"/>
                <w:szCs w:val="18"/>
              </w:rPr>
              <w:t>.</w:t>
            </w:r>
            <w:r w:rsidRPr="00FF7F4C">
              <w:rPr>
                <w:sz w:val="18"/>
                <w:szCs w:val="18"/>
              </w:rPr>
              <w:t>д</w:t>
            </w:r>
            <w:proofErr w:type="gramEnd"/>
            <w:r w:rsidRPr="00FF7F4C">
              <w:rPr>
                <w:sz w:val="18"/>
                <w:szCs w:val="18"/>
              </w:rPr>
              <w:t>олг</w:t>
            </w:r>
            <w:proofErr w:type="spellEnd"/>
            <w:r w:rsidRPr="00FF7F4C">
              <w:rPr>
                <w:sz w:val="18"/>
                <w:szCs w:val="18"/>
              </w:rPr>
              <w:t xml:space="preserve">   на 01.01._____              (начало отчетного периода)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1C1934" w:rsidRPr="00FF7F4C" w:rsidRDefault="001C1934" w:rsidP="00712E6D">
            <w:pPr>
              <w:jc w:val="center"/>
              <w:rPr>
                <w:sz w:val="18"/>
                <w:szCs w:val="18"/>
              </w:rPr>
            </w:pPr>
            <w:r w:rsidRPr="00FF7F4C">
              <w:rPr>
                <w:sz w:val="18"/>
                <w:szCs w:val="18"/>
              </w:rPr>
              <w:t xml:space="preserve">Увеличение </w:t>
            </w:r>
            <w:proofErr w:type="spellStart"/>
            <w:r w:rsidRPr="00FF7F4C">
              <w:rPr>
                <w:sz w:val="18"/>
                <w:szCs w:val="18"/>
              </w:rPr>
              <w:t>мун</w:t>
            </w:r>
            <w:proofErr w:type="gramStart"/>
            <w:r>
              <w:rPr>
                <w:sz w:val="18"/>
                <w:szCs w:val="18"/>
              </w:rPr>
              <w:t>.</w:t>
            </w:r>
            <w:r w:rsidRPr="00FF7F4C">
              <w:rPr>
                <w:sz w:val="18"/>
                <w:szCs w:val="18"/>
              </w:rPr>
              <w:t>д</w:t>
            </w:r>
            <w:proofErr w:type="gramEnd"/>
            <w:r w:rsidRPr="00FF7F4C">
              <w:rPr>
                <w:sz w:val="18"/>
                <w:szCs w:val="18"/>
              </w:rPr>
              <w:t>олга</w:t>
            </w:r>
            <w:proofErr w:type="spellEnd"/>
            <w:r w:rsidRPr="00FF7F4C">
              <w:rPr>
                <w:sz w:val="18"/>
                <w:szCs w:val="18"/>
              </w:rPr>
              <w:t xml:space="preserve"> на 01.__._____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1C1934" w:rsidRPr="00FF7F4C" w:rsidRDefault="001C1934" w:rsidP="00712E6D">
            <w:pPr>
              <w:jc w:val="center"/>
              <w:rPr>
                <w:sz w:val="18"/>
                <w:szCs w:val="18"/>
              </w:rPr>
            </w:pPr>
            <w:r w:rsidRPr="00FF7F4C">
              <w:rPr>
                <w:sz w:val="18"/>
                <w:szCs w:val="18"/>
              </w:rPr>
              <w:t xml:space="preserve">Уменьшение </w:t>
            </w:r>
            <w:proofErr w:type="spellStart"/>
            <w:r w:rsidRPr="00FF7F4C">
              <w:rPr>
                <w:sz w:val="18"/>
                <w:szCs w:val="18"/>
              </w:rPr>
              <w:t>мун</w:t>
            </w:r>
            <w:proofErr w:type="gramStart"/>
            <w:r>
              <w:rPr>
                <w:sz w:val="18"/>
                <w:szCs w:val="18"/>
              </w:rPr>
              <w:t>.</w:t>
            </w:r>
            <w:r w:rsidRPr="00FF7F4C">
              <w:rPr>
                <w:sz w:val="18"/>
                <w:szCs w:val="18"/>
              </w:rPr>
              <w:t>д</w:t>
            </w:r>
            <w:proofErr w:type="gramEnd"/>
            <w:r w:rsidRPr="00FF7F4C">
              <w:rPr>
                <w:sz w:val="18"/>
                <w:szCs w:val="18"/>
              </w:rPr>
              <w:t>олга</w:t>
            </w:r>
            <w:proofErr w:type="spellEnd"/>
            <w:r w:rsidRPr="00FF7F4C">
              <w:rPr>
                <w:sz w:val="18"/>
                <w:szCs w:val="18"/>
              </w:rPr>
              <w:t xml:space="preserve"> на 01.__._____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1C1934" w:rsidRPr="00FF7F4C" w:rsidRDefault="001C1934" w:rsidP="00712E6D">
            <w:pPr>
              <w:jc w:val="center"/>
              <w:rPr>
                <w:sz w:val="18"/>
                <w:szCs w:val="18"/>
              </w:rPr>
            </w:pPr>
            <w:proofErr w:type="spellStart"/>
            <w:r w:rsidRPr="00FF7F4C">
              <w:rPr>
                <w:sz w:val="18"/>
                <w:szCs w:val="18"/>
              </w:rPr>
              <w:t>Мун</w:t>
            </w:r>
            <w:proofErr w:type="gramStart"/>
            <w:r>
              <w:rPr>
                <w:sz w:val="18"/>
                <w:szCs w:val="18"/>
              </w:rPr>
              <w:t>.</w:t>
            </w:r>
            <w:r w:rsidRPr="00FF7F4C">
              <w:rPr>
                <w:sz w:val="18"/>
                <w:szCs w:val="18"/>
              </w:rPr>
              <w:t>д</w:t>
            </w:r>
            <w:proofErr w:type="gramEnd"/>
            <w:r w:rsidRPr="00FF7F4C">
              <w:rPr>
                <w:sz w:val="18"/>
                <w:szCs w:val="18"/>
              </w:rPr>
              <w:t>олг</w:t>
            </w:r>
            <w:proofErr w:type="spellEnd"/>
            <w:r w:rsidRPr="00FF7F4C">
              <w:rPr>
                <w:sz w:val="18"/>
                <w:szCs w:val="18"/>
              </w:rPr>
              <w:t xml:space="preserve"> на 01.__.____       (конец отчетного периода)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1C1934" w:rsidRPr="00FF7F4C" w:rsidRDefault="001C1934" w:rsidP="00712E6D">
            <w:pPr>
              <w:jc w:val="center"/>
              <w:rPr>
                <w:sz w:val="18"/>
                <w:szCs w:val="18"/>
              </w:rPr>
            </w:pPr>
            <w:r w:rsidRPr="00FF7F4C">
              <w:rPr>
                <w:sz w:val="18"/>
                <w:szCs w:val="18"/>
              </w:rPr>
              <w:t>из него просроченная задолженность</w:t>
            </w:r>
          </w:p>
        </w:tc>
      </w:tr>
      <w:tr w:rsidR="001C1934" w:rsidRPr="00FF7F4C" w:rsidTr="00712E6D">
        <w:trPr>
          <w:trHeight w:val="885"/>
        </w:trPr>
        <w:tc>
          <w:tcPr>
            <w:tcW w:w="567" w:type="dxa"/>
            <w:vMerge/>
            <w:vAlign w:val="center"/>
            <w:hideMark/>
          </w:tcPr>
          <w:p w:rsidR="001C1934" w:rsidRPr="00FF7F4C" w:rsidRDefault="001C1934" w:rsidP="00712E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C1934" w:rsidRPr="00FF7F4C" w:rsidRDefault="001C1934" w:rsidP="00712E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1C1934" w:rsidRPr="00FF7F4C" w:rsidRDefault="001C1934" w:rsidP="00712E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  <w:hideMark/>
          </w:tcPr>
          <w:p w:rsidR="001C1934" w:rsidRPr="00FF7F4C" w:rsidRDefault="001C1934" w:rsidP="00712E6D">
            <w:pPr>
              <w:jc w:val="center"/>
              <w:rPr>
                <w:sz w:val="18"/>
                <w:szCs w:val="18"/>
              </w:rPr>
            </w:pPr>
            <w:r w:rsidRPr="00FF7F4C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  <w:vAlign w:val="center"/>
            <w:hideMark/>
          </w:tcPr>
          <w:p w:rsidR="001C1934" w:rsidRPr="00FF7F4C" w:rsidRDefault="001C1934" w:rsidP="00712E6D">
            <w:pPr>
              <w:jc w:val="center"/>
              <w:rPr>
                <w:sz w:val="18"/>
                <w:szCs w:val="18"/>
              </w:rPr>
            </w:pPr>
            <w:r w:rsidRPr="00FF7F4C">
              <w:rPr>
                <w:sz w:val="18"/>
                <w:szCs w:val="18"/>
              </w:rPr>
              <w:t>дата</w:t>
            </w:r>
          </w:p>
        </w:tc>
        <w:tc>
          <w:tcPr>
            <w:tcW w:w="567" w:type="dxa"/>
            <w:vAlign w:val="center"/>
            <w:hideMark/>
          </w:tcPr>
          <w:p w:rsidR="001C1934" w:rsidRPr="00FF7F4C" w:rsidRDefault="001C1934" w:rsidP="00712E6D">
            <w:pPr>
              <w:ind w:left="-108"/>
              <w:jc w:val="center"/>
              <w:rPr>
                <w:sz w:val="18"/>
                <w:szCs w:val="18"/>
              </w:rPr>
            </w:pPr>
            <w:r w:rsidRPr="00FF7F4C">
              <w:rPr>
                <w:sz w:val="18"/>
                <w:szCs w:val="18"/>
              </w:rPr>
              <w:t>номер</w:t>
            </w:r>
          </w:p>
        </w:tc>
        <w:tc>
          <w:tcPr>
            <w:tcW w:w="708" w:type="dxa"/>
            <w:vMerge/>
            <w:vAlign w:val="center"/>
            <w:hideMark/>
          </w:tcPr>
          <w:p w:rsidR="001C1934" w:rsidRPr="00FF7F4C" w:rsidRDefault="001C1934" w:rsidP="00712E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C1934" w:rsidRPr="00FF7F4C" w:rsidRDefault="001C1934" w:rsidP="00712E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C1934" w:rsidRPr="00FF7F4C" w:rsidRDefault="001C1934" w:rsidP="00712E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1C1934" w:rsidRPr="00FF7F4C" w:rsidRDefault="001C1934" w:rsidP="00712E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  <w:hideMark/>
          </w:tcPr>
          <w:p w:rsidR="001C1934" w:rsidRPr="00FF7F4C" w:rsidRDefault="001C1934" w:rsidP="00712E6D">
            <w:pPr>
              <w:jc w:val="center"/>
              <w:rPr>
                <w:sz w:val="18"/>
                <w:szCs w:val="18"/>
              </w:rPr>
            </w:pPr>
            <w:r w:rsidRPr="00FF7F4C">
              <w:rPr>
                <w:sz w:val="18"/>
                <w:szCs w:val="18"/>
              </w:rPr>
              <w:t>в иностранной валюте</w:t>
            </w:r>
          </w:p>
        </w:tc>
        <w:tc>
          <w:tcPr>
            <w:tcW w:w="567" w:type="dxa"/>
            <w:vAlign w:val="center"/>
            <w:hideMark/>
          </w:tcPr>
          <w:p w:rsidR="001C1934" w:rsidRPr="00FF7F4C" w:rsidRDefault="001C1934" w:rsidP="00712E6D">
            <w:pPr>
              <w:ind w:left="-108"/>
              <w:jc w:val="center"/>
              <w:rPr>
                <w:sz w:val="18"/>
                <w:szCs w:val="18"/>
              </w:rPr>
            </w:pPr>
            <w:r w:rsidRPr="00FF7F4C">
              <w:rPr>
                <w:sz w:val="18"/>
                <w:szCs w:val="18"/>
              </w:rPr>
              <w:t>в руб.</w:t>
            </w:r>
          </w:p>
        </w:tc>
        <w:tc>
          <w:tcPr>
            <w:tcW w:w="850" w:type="dxa"/>
            <w:vAlign w:val="center"/>
            <w:hideMark/>
          </w:tcPr>
          <w:p w:rsidR="001C1934" w:rsidRPr="00FF7F4C" w:rsidRDefault="001C1934" w:rsidP="00712E6D">
            <w:pPr>
              <w:ind w:left="-108"/>
              <w:jc w:val="center"/>
              <w:rPr>
                <w:sz w:val="18"/>
                <w:szCs w:val="18"/>
              </w:rPr>
            </w:pPr>
            <w:r w:rsidRPr="00FF7F4C">
              <w:rPr>
                <w:sz w:val="18"/>
                <w:szCs w:val="18"/>
              </w:rPr>
              <w:t>в иностранной валюте</w:t>
            </w:r>
          </w:p>
        </w:tc>
        <w:tc>
          <w:tcPr>
            <w:tcW w:w="567" w:type="dxa"/>
            <w:vAlign w:val="center"/>
            <w:hideMark/>
          </w:tcPr>
          <w:p w:rsidR="001C1934" w:rsidRPr="00FF7F4C" w:rsidRDefault="001C1934" w:rsidP="00712E6D">
            <w:pPr>
              <w:ind w:left="-108"/>
              <w:jc w:val="center"/>
              <w:rPr>
                <w:sz w:val="18"/>
                <w:szCs w:val="18"/>
              </w:rPr>
            </w:pPr>
            <w:r w:rsidRPr="00FF7F4C">
              <w:rPr>
                <w:sz w:val="18"/>
                <w:szCs w:val="18"/>
              </w:rPr>
              <w:t>в руб.</w:t>
            </w:r>
          </w:p>
        </w:tc>
        <w:tc>
          <w:tcPr>
            <w:tcW w:w="851" w:type="dxa"/>
            <w:vAlign w:val="center"/>
            <w:hideMark/>
          </w:tcPr>
          <w:p w:rsidR="001C1934" w:rsidRPr="00FF7F4C" w:rsidRDefault="001C1934" w:rsidP="00712E6D">
            <w:pPr>
              <w:jc w:val="center"/>
              <w:rPr>
                <w:sz w:val="18"/>
                <w:szCs w:val="18"/>
              </w:rPr>
            </w:pPr>
            <w:r w:rsidRPr="00FF7F4C">
              <w:rPr>
                <w:sz w:val="18"/>
                <w:szCs w:val="18"/>
              </w:rPr>
              <w:t>в иностранной валюте</w:t>
            </w:r>
          </w:p>
        </w:tc>
        <w:tc>
          <w:tcPr>
            <w:tcW w:w="567" w:type="dxa"/>
            <w:vAlign w:val="center"/>
            <w:hideMark/>
          </w:tcPr>
          <w:p w:rsidR="001C1934" w:rsidRPr="00FF7F4C" w:rsidRDefault="001C1934" w:rsidP="00712E6D">
            <w:pPr>
              <w:ind w:left="-108"/>
              <w:jc w:val="center"/>
              <w:rPr>
                <w:sz w:val="18"/>
                <w:szCs w:val="18"/>
              </w:rPr>
            </w:pPr>
            <w:r w:rsidRPr="00FF7F4C">
              <w:rPr>
                <w:sz w:val="18"/>
                <w:szCs w:val="18"/>
              </w:rPr>
              <w:t>в руб.</w:t>
            </w:r>
          </w:p>
        </w:tc>
        <w:tc>
          <w:tcPr>
            <w:tcW w:w="850" w:type="dxa"/>
            <w:vAlign w:val="center"/>
            <w:hideMark/>
          </w:tcPr>
          <w:p w:rsidR="001C1934" w:rsidRPr="00FF7F4C" w:rsidRDefault="001C1934" w:rsidP="00712E6D">
            <w:pPr>
              <w:jc w:val="center"/>
              <w:rPr>
                <w:sz w:val="18"/>
                <w:szCs w:val="18"/>
              </w:rPr>
            </w:pPr>
            <w:r w:rsidRPr="00FF7F4C">
              <w:rPr>
                <w:sz w:val="18"/>
                <w:szCs w:val="18"/>
              </w:rPr>
              <w:t>в иностранной валюте</w:t>
            </w:r>
          </w:p>
        </w:tc>
        <w:tc>
          <w:tcPr>
            <w:tcW w:w="567" w:type="dxa"/>
            <w:vAlign w:val="center"/>
            <w:hideMark/>
          </w:tcPr>
          <w:p w:rsidR="001C1934" w:rsidRPr="00FF7F4C" w:rsidRDefault="001C1934" w:rsidP="00712E6D">
            <w:pPr>
              <w:ind w:left="-108"/>
              <w:jc w:val="center"/>
              <w:rPr>
                <w:sz w:val="18"/>
                <w:szCs w:val="18"/>
              </w:rPr>
            </w:pPr>
            <w:r w:rsidRPr="00FF7F4C">
              <w:rPr>
                <w:sz w:val="18"/>
                <w:szCs w:val="18"/>
              </w:rPr>
              <w:t>в руб.</w:t>
            </w:r>
          </w:p>
        </w:tc>
        <w:tc>
          <w:tcPr>
            <w:tcW w:w="851" w:type="dxa"/>
            <w:vAlign w:val="center"/>
            <w:hideMark/>
          </w:tcPr>
          <w:p w:rsidR="001C1934" w:rsidRPr="00FF7F4C" w:rsidRDefault="001C1934" w:rsidP="00712E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F7F4C">
              <w:rPr>
                <w:sz w:val="18"/>
                <w:szCs w:val="18"/>
              </w:rPr>
              <w:t>в иностранной валюте</w:t>
            </w:r>
          </w:p>
        </w:tc>
        <w:tc>
          <w:tcPr>
            <w:tcW w:w="567" w:type="dxa"/>
            <w:vAlign w:val="center"/>
            <w:hideMark/>
          </w:tcPr>
          <w:p w:rsidR="001C1934" w:rsidRPr="00FF7F4C" w:rsidRDefault="001C1934" w:rsidP="00712E6D">
            <w:pPr>
              <w:ind w:left="-108"/>
              <w:jc w:val="center"/>
              <w:rPr>
                <w:sz w:val="18"/>
                <w:szCs w:val="18"/>
              </w:rPr>
            </w:pPr>
            <w:r w:rsidRPr="00FF7F4C">
              <w:rPr>
                <w:sz w:val="18"/>
                <w:szCs w:val="18"/>
              </w:rPr>
              <w:t>в руб.</w:t>
            </w:r>
          </w:p>
        </w:tc>
      </w:tr>
      <w:tr w:rsidR="001C1934" w:rsidRPr="00DE7DEA" w:rsidTr="00712E6D">
        <w:trPr>
          <w:trHeight w:val="255"/>
          <w:tblHeader/>
        </w:trPr>
        <w:tc>
          <w:tcPr>
            <w:tcW w:w="567" w:type="dxa"/>
            <w:noWrap/>
            <w:vAlign w:val="center"/>
            <w:hideMark/>
          </w:tcPr>
          <w:p w:rsidR="001C1934" w:rsidRPr="001C1934" w:rsidRDefault="001C1934" w:rsidP="00712E6D">
            <w:pPr>
              <w:jc w:val="center"/>
              <w:rPr>
                <w:sz w:val="18"/>
                <w:szCs w:val="18"/>
              </w:rPr>
            </w:pPr>
            <w:r w:rsidRPr="001C1934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1C1934" w:rsidRPr="001C1934" w:rsidRDefault="001C1934" w:rsidP="00712E6D">
            <w:pPr>
              <w:jc w:val="center"/>
              <w:rPr>
                <w:sz w:val="18"/>
                <w:szCs w:val="18"/>
              </w:rPr>
            </w:pPr>
            <w:r w:rsidRPr="001C1934"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vAlign w:val="center"/>
            <w:hideMark/>
          </w:tcPr>
          <w:p w:rsidR="001C1934" w:rsidRPr="001C1934" w:rsidRDefault="001C1934" w:rsidP="00712E6D">
            <w:pPr>
              <w:jc w:val="center"/>
              <w:rPr>
                <w:sz w:val="18"/>
                <w:szCs w:val="18"/>
              </w:rPr>
            </w:pPr>
            <w:r w:rsidRPr="001C1934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  <w:hideMark/>
          </w:tcPr>
          <w:p w:rsidR="001C1934" w:rsidRPr="001C1934" w:rsidRDefault="001C1934" w:rsidP="00712E6D">
            <w:pPr>
              <w:jc w:val="center"/>
              <w:rPr>
                <w:sz w:val="18"/>
                <w:szCs w:val="18"/>
              </w:rPr>
            </w:pPr>
            <w:r w:rsidRPr="001C1934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  <w:hideMark/>
          </w:tcPr>
          <w:p w:rsidR="001C1934" w:rsidRPr="001C1934" w:rsidRDefault="001C1934" w:rsidP="00712E6D">
            <w:pPr>
              <w:jc w:val="center"/>
              <w:rPr>
                <w:sz w:val="18"/>
                <w:szCs w:val="18"/>
              </w:rPr>
            </w:pPr>
            <w:r w:rsidRPr="001C1934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1C1934" w:rsidRDefault="001C1934" w:rsidP="00712E6D">
            <w:pPr>
              <w:jc w:val="center"/>
              <w:rPr>
                <w:bCs/>
                <w:sz w:val="18"/>
                <w:szCs w:val="18"/>
              </w:rPr>
            </w:pPr>
            <w:r w:rsidRPr="001C193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708" w:type="dxa"/>
            <w:noWrap/>
            <w:vAlign w:val="center"/>
            <w:hideMark/>
          </w:tcPr>
          <w:p w:rsidR="001C1934" w:rsidRPr="001C1934" w:rsidRDefault="001C1934" w:rsidP="00712E6D">
            <w:pPr>
              <w:jc w:val="center"/>
              <w:rPr>
                <w:bCs/>
                <w:sz w:val="18"/>
                <w:szCs w:val="18"/>
              </w:rPr>
            </w:pPr>
            <w:r w:rsidRPr="001C193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709" w:type="dxa"/>
            <w:noWrap/>
            <w:vAlign w:val="center"/>
            <w:hideMark/>
          </w:tcPr>
          <w:p w:rsidR="001C1934" w:rsidRPr="001C1934" w:rsidRDefault="001C1934" w:rsidP="00712E6D">
            <w:pPr>
              <w:jc w:val="center"/>
              <w:rPr>
                <w:bCs/>
                <w:sz w:val="18"/>
                <w:szCs w:val="18"/>
              </w:rPr>
            </w:pPr>
            <w:r w:rsidRPr="001C193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1C1934" w:rsidRDefault="001C1934" w:rsidP="00712E6D">
            <w:pPr>
              <w:jc w:val="center"/>
              <w:rPr>
                <w:bCs/>
                <w:sz w:val="18"/>
                <w:szCs w:val="18"/>
              </w:rPr>
            </w:pPr>
            <w:r w:rsidRPr="001C193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850" w:type="dxa"/>
            <w:noWrap/>
            <w:vAlign w:val="center"/>
            <w:hideMark/>
          </w:tcPr>
          <w:p w:rsidR="001C1934" w:rsidRPr="001C1934" w:rsidRDefault="001C1934" w:rsidP="00712E6D">
            <w:pPr>
              <w:jc w:val="center"/>
              <w:rPr>
                <w:bCs/>
                <w:sz w:val="18"/>
                <w:szCs w:val="18"/>
              </w:rPr>
            </w:pPr>
            <w:r w:rsidRPr="001C193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1C1934" w:rsidRDefault="001C1934" w:rsidP="00712E6D">
            <w:pPr>
              <w:jc w:val="center"/>
              <w:rPr>
                <w:bCs/>
                <w:sz w:val="18"/>
                <w:szCs w:val="18"/>
              </w:rPr>
            </w:pPr>
            <w:r w:rsidRPr="001C193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1C1934" w:rsidRDefault="001C1934" w:rsidP="00712E6D">
            <w:pPr>
              <w:jc w:val="center"/>
              <w:rPr>
                <w:sz w:val="18"/>
                <w:szCs w:val="18"/>
              </w:rPr>
            </w:pPr>
            <w:r w:rsidRPr="001C1934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noWrap/>
            <w:vAlign w:val="center"/>
            <w:hideMark/>
          </w:tcPr>
          <w:p w:rsidR="001C1934" w:rsidRPr="001C1934" w:rsidRDefault="001C1934" w:rsidP="00712E6D">
            <w:pPr>
              <w:jc w:val="center"/>
              <w:rPr>
                <w:bCs/>
                <w:sz w:val="18"/>
                <w:szCs w:val="18"/>
              </w:rPr>
            </w:pPr>
            <w:r w:rsidRPr="001C193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1C1934" w:rsidRDefault="001C1934" w:rsidP="00712E6D">
            <w:pPr>
              <w:jc w:val="center"/>
              <w:rPr>
                <w:sz w:val="18"/>
                <w:szCs w:val="18"/>
              </w:rPr>
            </w:pPr>
            <w:r w:rsidRPr="001C1934">
              <w:rPr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1C1934" w:rsidRDefault="001C1934" w:rsidP="00712E6D">
            <w:pPr>
              <w:jc w:val="center"/>
              <w:rPr>
                <w:bCs/>
                <w:sz w:val="18"/>
                <w:szCs w:val="18"/>
              </w:rPr>
            </w:pPr>
            <w:r w:rsidRPr="001C1934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1C1934" w:rsidRDefault="001C1934" w:rsidP="00712E6D">
            <w:pPr>
              <w:jc w:val="center"/>
              <w:rPr>
                <w:sz w:val="18"/>
                <w:szCs w:val="18"/>
              </w:rPr>
            </w:pPr>
            <w:r w:rsidRPr="001C1934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noWrap/>
            <w:vAlign w:val="center"/>
            <w:hideMark/>
          </w:tcPr>
          <w:p w:rsidR="001C1934" w:rsidRPr="001C1934" w:rsidRDefault="001C1934" w:rsidP="00712E6D">
            <w:pPr>
              <w:jc w:val="center"/>
              <w:rPr>
                <w:bCs/>
                <w:sz w:val="18"/>
                <w:szCs w:val="18"/>
              </w:rPr>
            </w:pPr>
            <w:r w:rsidRPr="001C1934"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1C1934" w:rsidRDefault="001C1934" w:rsidP="00712E6D">
            <w:pPr>
              <w:jc w:val="center"/>
              <w:rPr>
                <w:sz w:val="18"/>
                <w:szCs w:val="18"/>
              </w:rPr>
            </w:pPr>
            <w:r w:rsidRPr="001C1934">
              <w:rPr>
                <w:sz w:val="18"/>
                <w:szCs w:val="18"/>
              </w:rPr>
              <w:t>18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1C1934" w:rsidRDefault="001C1934" w:rsidP="00712E6D">
            <w:pPr>
              <w:jc w:val="center"/>
              <w:rPr>
                <w:bCs/>
                <w:sz w:val="18"/>
                <w:szCs w:val="18"/>
              </w:rPr>
            </w:pPr>
            <w:r w:rsidRPr="001C1934">
              <w:rPr>
                <w:bCs/>
                <w:sz w:val="18"/>
                <w:szCs w:val="18"/>
              </w:rPr>
              <w:t>19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1C1934" w:rsidRDefault="001C1934" w:rsidP="00712E6D">
            <w:pPr>
              <w:jc w:val="center"/>
              <w:rPr>
                <w:sz w:val="18"/>
                <w:szCs w:val="18"/>
              </w:rPr>
            </w:pPr>
            <w:r w:rsidRPr="001C1934">
              <w:rPr>
                <w:sz w:val="18"/>
                <w:szCs w:val="18"/>
              </w:rPr>
              <w:t>20</w:t>
            </w:r>
          </w:p>
        </w:tc>
      </w:tr>
      <w:tr w:rsidR="001C1934" w:rsidRPr="00FF7F4C" w:rsidTr="00712E6D">
        <w:trPr>
          <w:trHeight w:val="255"/>
        </w:trPr>
        <w:tc>
          <w:tcPr>
            <w:tcW w:w="567" w:type="dxa"/>
            <w:noWrap/>
            <w:vAlign w:val="center"/>
            <w:hideMark/>
          </w:tcPr>
          <w:p w:rsidR="001C1934" w:rsidRPr="00DE7DEA" w:rsidRDefault="001C1934" w:rsidP="00712E6D">
            <w:pPr>
              <w:jc w:val="both"/>
              <w:rPr>
                <w:sz w:val="24"/>
                <w:szCs w:val="24"/>
              </w:rPr>
            </w:pPr>
            <w:r w:rsidRPr="00DE7DE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:rsidR="001C1934" w:rsidRPr="00DE7DEA" w:rsidRDefault="001C1934" w:rsidP="00712E6D">
            <w:pPr>
              <w:jc w:val="both"/>
              <w:rPr>
                <w:sz w:val="24"/>
                <w:szCs w:val="24"/>
              </w:rPr>
            </w:pPr>
            <w:r w:rsidRPr="00DE7DEA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vAlign w:val="center"/>
            <w:hideMark/>
          </w:tcPr>
          <w:p w:rsidR="001C1934" w:rsidRPr="008F37F9" w:rsidRDefault="001C1934" w:rsidP="001C1934">
            <w:pPr>
              <w:rPr>
                <w:sz w:val="24"/>
                <w:szCs w:val="24"/>
              </w:rPr>
            </w:pPr>
            <w:r w:rsidRPr="008F37F9">
              <w:rPr>
                <w:sz w:val="24"/>
                <w:szCs w:val="24"/>
              </w:rPr>
              <w:t xml:space="preserve">Муниципальный долг </w:t>
            </w:r>
            <w:r w:rsidR="00261CE8" w:rsidRPr="008F37F9">
              <w:rPr>
                <w:sz w:val="24"/>
                <w:szCs w:val="24"/>
              </w:rPr>
              <w:t>Мирненского</w:t>
            </w:r>
            <w:r w:rsidRPr="008F37F9">
              <w:rPr>
                <w:sz w:val="24"/>
                <w:szCs w:val="24"/>
              </w:rPr>
              <w:t xml:space="preserve"> сельского поселения, всего</w:t>
            </w:r>
          </w:p>
        </w:tc>
        <w:tc>
          <w:tcPr>
            <w:tcW w:w="851" w:type="dxa"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709" w:type="dxa"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708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</w:tr>
      <w:tr w:rsidR="001C1934" w:rsidRPr="00FF7F4C" w:rsidTr="00712E6D">
        <w:trPr>
          <w:trHeight w:val="255"/>
        </w:trPr>
        <w:tc>
          <w:tcPr>
            <w:tcW w:w="567" w:type="dxa"/>
            <w:noWrap/>
            <w:hideMark/>
          </w:tcPr>
          <w:p w:rsidR="001C1934" w:rsidRPr="001C1934" w:rsidRDefault="001C1934" w:rsidP="00712E6D">
            <w:pPr>
              <w:jc w:val="center"/>
            </w:pPr>
            <w:r w:rsidRPr="001C1934">
              <w:t>1.</w:t>
            </w:r>
          </w:p>
        </w:tc>
        <w:tc>
          <w:tcPr>
            <w:tcW w:w="709" w:type="dxa"/>
            <w:noWrap/>
            <w:hideMark/>
          </w:tcPr>
          <w:p w:rsidR="001C1934" w:rsidRPr="00DE7DEA" w:rsidRDefault="001C1934" w:rsidP="00712E6D">
            <w:pPr>
              <w:jc w:val="center"/>
              <w:rPr>
                <w:sz w:val="24"/>
                <w:szCs w:val="24"/>
              </w:rPr>
            </w:pPr>
            <w:r w:rsidRPr="00DE7DEA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vAlign w:val="center"/>
            <w:hideMark/>
          </w:tcPr>
          <w:p w:rsidR="001C1934" w:rsidRPr="008F37F9" w:rsidRDefault="001C1934" w:rsidP="001C1934">
            <w:pPr>
              <w:rPr>
                <w:sz w:val="24"/>
                <w:szCs w:val="24"/>
              </w:rPr>
            </w:pPr>
            <w:r w:rsidRPr="008F37F9">
              <w:rPr>
                <w:sz w:val="24"/>
                <w:szCs w:val="24"/>
              </w:rPr>
              <w:t>основной долг по бюджетным кредитам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708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</w:tr>
      <w:tr w:rsidR="001C1934" w:rsidRPr="00FF7F4C" w:rsidTr="00712E6D">
        <w:trPr>
          <w:trHeight w:val="420"/>
        </w:trPr>
        <w:tc>
          <w:tcPr>
            <w:tcW w:w="567" w:type="dxa"/>
            <w:noWrap/>
            <w:hideMark/>
          </w:tcPr>
          <w:p w:rsidR="001C1934" w:rsidRPr="001C1934" w:rsidRDefault="001C1934" w:rsidP="00712E6D">
            <w:pPr>
              <w:jc w:val="center"/>
            </w:pPr>
            <w:r w:rsidRPr="001C1934">
              <w:t>2.</w:t>
            </w:r>
          </w:p>
        </w:tc>
        <w:tc>
          <w:tcPr>
            <w:tcW w:w="709" w:type="dxa"/>
            <w:noWrap/>
            <w:hideMark/>
          </w:tcPr>
          <w:p w:rsidR="001C1934" w:rsidRPr="00DE7DEA" w:rsidRDefault="001C1934" w:rsidP="00712E6D">
            <w:pPr>
              <w:jc w:val="center"/>
              <w:rPr>
                <w:sz w:val="24"/>
                <w:szCs w:val="24"/>
              </w:rPr>
            </w:pPr>
            <w:r w:rsidRPr="00DE7DEA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vAlign w:val="center"/>
            <w:hideMark/>
          </w:tcPr>
          <w:p w:rsidR="001C1934" w:rsidRPr="008F37F9" w:rsidRDefault="001C1934" w:rsidP="001C1934">
            <w:pPr>
              <w:rPr>
                <w:sz w:val="24"/>
                <w:szCs w:val="24"/>
              </w:rPr>
            </w:pPr>
            <w:r w:rsidRPr="008F37F9">
              <w:rPr>
                <w:sz w:val="24"/>
                <w:szCs w:val="24"/>
              </w:rPr>
              <w:t>основной долг по кредитам кредитных организаций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708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</w:tr>
      <w:tr w:rsidR="001C1934" w:rsidRPr="00FF7F4C" w:rsidTr="00712E6D">
        <w:trPr>
          <w:trHeight w:val="420"/>
        </w:trPr>
        <w:tc>
          <w:tcPr>
            <w:tcW w:w="567" w:type="dxa"/>
            <w:noWrap/>
            <w:hideMark/>
          </w:tcPr>
          <w:p w:rsidR="001C1934" w:rsidRPr="001C1934" w:rsidRDefault="001C1934" w:rsidP="00712E6D">
            <w:pPr>
              <w:jc w:val="center"/>
            </w:pPr>
            <w:r w:rsidRPr="001C1934">
              <w:t>3.</w:t>
            </w:r>
          </w:p>
        </w:tc>
        <w:tc>
          <w:tcPr>
            <w:tcW w:w="709" w:type="dxa"/>
            <w:noWrap/>
            <w:hideMark/>
          </w:tcPr>
          <w:p w:rsidR="001C1934" w:rsidRPr="00DE7DEA" w:rsidRDefault="001C1934" w:rsidP="00712E6D">
            <w:pPr>
              <w:jc w:val="center"/>
              <w:rPr>
                <w:sz w:val="24"/>
                <w:szCs w:val="24"/>
              </w:rPr>
            </w:pPr>
            <w:r w:rsidRPr="00DE7DEA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vAlign w:val="center"/>
            <w:hideMark/>
          </w:tcPr>
          <w:p w:rsidR="001C1934" w:rsidRPr="008F37F9" w:rsidRDefault="001C1934" w:rsidP="001C1934">
            <w:pPr>
              <w:rPr>
                <w:sz w:val="24"/>
                <w:szCs w:val="24"/>
              </w:rPr>
            </w:pPr>
            <w:r w:rsidRPr="008F37F9">
              <w:rPr>
                <w:sz w:val="24"/>
                <w:szCs w:val="24"/>
              </w:rPr>
              <w:t xml:space="preserve">номинальная сумма долга по </w:t>
            </w:r>
            <w:r w:rsidRPr="008F37F9">
              <w:rPr>
                <w:sz w:val="24"/>
                <w:szCs w:val="24"/>
              </w:rPr>
              <w:lastRenderedPageBreak/>
              <w:t>муниципальным ценным бумагам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lastRenderedPageBreak/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708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</w:tr>
      <w:tr w:rsidR="001C1934" w:rsidRPr="00FF7F4C" w:rsidTr="00712E6D">
        <w:trPr>
          <w:trHeight w:val="255"/>
        </w:trPr>
        <w:tc>
          <w:tcPr>
            <w:tcW w:w="567" w:type="dxa"/>
            <w:noWrap/>
            <w:hideMark/>
          </w:tcPr>
          <w:p w:rsidR="001C1934" w:rsidRPr="001C1934" w:rsidRDefault="001C1934" w:rsidP="00712E6D">
            <w:pPr>
              <w:jc w:val="center"/>
            </w:pPr>
            <w:r w:rsidRPr="001C1934">
              <w:lastRenderedPageBreak/>
              <w:t>4.</w:t>
            </w:r>
          </w:p>
        </w:tc>
        <w:tc>
          <w:tcPr>
            <w:tcW w:w="709" w:type="dxa"/>
            <w:noWrap/>
            <w:hideMark/>
          </w:tcPr>
          <w:p w:rsidR="001C1934" w:rsidRPr="00DE7DEA" w:rsidRDefault="001C1934" w:rsidP="00712E6D">
            <w:pPr>
              <w:jc w:val="center"/>
              <w:rPr>
                <w:sz w:val="24"/>
                <w:szCs w:val="24"/>
              </w:rPr>
            </w:pPr>
            <w:r w:rsidRPr="00DE7DEA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vAlign w:val="center"/>
            <w:hideMark/>
          </w:tcPr>
          <w:p w:rsidR="001C1934" w:rsidRPr="008F37F9" w:rsidRDefault="001C1934" w:rsidP="001C1934">
            <w:pPr>
              <w:rPr>
                <w:sz w:val="24"/>
                <w:szCs w:val="24"/>
              </w:rPr>
            </w:pPr>
            <w:r w:rsidRPr="008F37F9">
              <w:rPr>
                <w:sz w:val="24"/>
                <w:szCs w:val="24"/>
              </w:rPr>
              <w:t>обязательства по муниципальным гарантиям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708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</w:tr>
      <w:tr w:rsidR="001C1934" w:rsidRPr="00FF7F4C" w:rsidTr="00712E6D">
        <w:trPr>
          <w:trHeight w:val="255"/>
        </w:trPr>
        <w:tc>
          <w:tcPr>
            <w:tcW w:w="567" w:type="dxa"/>
            <w:noWrap/>
            <w:vAlign w:val="center"/>
            <w:hideMark/>
          </w:tcPr>
          <w:p w:rsidR="001C1934" w:rsidRPr="00DE7DEA" w:rsidRDefault="001C1934" w:rsidP="00712E6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1C1934" w:rsidRPr="00DE7DEA" w:rsidRDefault="001C1934" w:rsidP="00712E6D">
            <w:pPr>
              <w:jc w:val="both"/>
              <w:rPr>
                <w:b/>
                <w:bCs/>
                <w:sz w:val="24"/>
                <w:szCs w:val="24"/>
              </w:rPr>
            </w:pPr>
            <w:r w:rsidRPr="00DE7D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vAlign w:val="center"/>
            <w:hideMark/>
          </w:tcPr>
          <w:p w:rsidR="001C1934" w:rsidRPr="008F37F9" w:rsidRDefault="001C1934" w:rsidP="001C1934">
            <w:pPr>
              <w:rPr>
                <w:bCs/>
                <w:sz w:val="24"/>
                <w:szCs w:val="24"/>
              </w:rPr>
            </w:pPr>
            <w:r w:rsidRPr="008F37F9">
              <w:rPr>
                <w:bCs/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708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</w:tr>
      <w:tr w:rsidR="001C1934" w:rsidRPr="00FF7F4C" w:rsidTr="00712E6D">
        <w:trPr>
          <w:trHeight w:val="255"/>
        </w:trPr>
        <w:tc>
          <w:tcPr>
            <w:tcW w:w="567" w:type="dxa"/>
            <w:noWrap/>
            <w:vAlign w:val="center"/>
            <w:hideMark/>
          </w:tcPr>
          <w:p w:rsidR="001C1934" w:rsidRPr="00DE7DEA" w:rsidRDefault="001C1934" w:rsidP="00712E6D">
            <w:pPr>
              <w:jc w:val="center"/>
              <w:rPr>
                <w:sz w:val="24"/>
                <w:szCs w:val="24"/>
              </w:rPr>
            </w:pPr>
            <w:r w:rsidRPr="00DE7DEA">
              <w:rPr>
                <w:sz w:val="24"/>
                <w:szCs w:val="24"/>
              </w:rPr>
              <w:t>I.</w:t>
            </w:r>
          </w:p>
        </w:tc>
        <w:tc>
          <w:tcPr>
            <w:tcW w:w="709" w:type="dxa"/>
            <w:noWrap/>
            <w:vAlign w:val="center"/>
            <w:hideMark/>
          </w:tcPr>
          <w:p w:rsidR="001C1934" w:rsidRPr="00DE7DEA" w:rsidRDefault="001C1934" w:rsidP="00712E6D">
            <w:pPr>
              <w:jc w:val="both"/>
              <w:rPr>
                <w:sz w:val="24"/>
                <w:szCs w:val="24"/>
              </w:rPr>
            </w:pPr>
            <w:r w:rsidRPr="00DE7DEA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vAlign w:val="center"/>
            <w:hideMark/>
          </w:tcPr>
          <w:p w:rsidR="001C1934" w:rsidRPr="008F37F9" w:rsidRDefault="001C1934" w:rsidP="001C1934">
            <w:pPr>
              <w:rPr>
                <w:sz w:val="24"/>
                <w:szCs w:val="24"/>
              </w:rPr>
            </w:pPr>
            <w:r w:rsidRPr="008F37F9">
              <w:rPr>
                <w:sz w:val="24"/>
                <w:szCs w:val="24"/>
              </w:rPr>
              <w:t xml:space="preserve">Муниципальный долг </w:t>
            </w:r>
            <w:r w:rsidR="00261CE8" w:rsidRPr="008F37F9">
              <w:rPr>
                <w:sz w:val="24"/>
                <w:szCs w:val="24"/>
              </w:rPr>
              <w:t>Мирненского</w:t>
            </w:r>
            <w:r w:rsidRPr="008F37F9">
              <w:rPr>
                <w:sz w:val="24"/>
                <w:szCs w:val="24"/>
              </w:rPr>
              <w:t xml:space="preserve"> сельского поселения</w:t>
            </w:r>
            <w:r w:rsidR="008A3C2E" w:rsidRPr="008F37F9">
              <w:rPr>
                <w:sz w:val="24"/>
                <w:szCs w:val="24"/>
              </w:rPr>
              <w:t xml:space="preserve"> </w:t>
            </w:r>
            <w:r w:rsidRPr="008F37F9">
              <w:rPr>
                <w:sz w:val="24"/>
                <w:szCs w:val="24"/>
              </w:rPr>
              <w:t>по договорам в валюте РФ, всего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708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</w:tr>
      <w:tr w:rsidR="001C1934" w:rsidRPr="00FF7F4C" w:rsidTr="00712E6D">
        <w:trPr>
          <w:trHeight w:val="255"/>
        </w:trPr>
        <w:tc>
          <w:tcPr>
            <w:tcW w:w="567" w:type="dxa"/>
            <w:noWrap/>
            <w:vAlign w:val="center"/>
            <w:hideMark/>
          </w:tcPr>
          <w:p w:rsidR="001C1934" w:rsidRPr="00DE7DEA" w:rsidRDefault="001C1934" w:rsidP="00712E6D">
            <w:pPr>
              <w:jc w:val="both"/>
              <w:rPr>
                <w:b/>
                <w:bCs/>
                <w:sz w:val="24"/>
                <w:szCs w:val="24"/>
              </w:rPr>
            </w:pPr>
            <w:r w:rsidRPr="00DE7D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:rsidR="001C1934" w:rsidRPr="00DE7DEA" w:rsidRDefault="001C1934" w:rsidP="00712E6D">
            <w:pPr>
              <w:jc w:val="both"/>
              <w:rPr>
                <w:b/>
                <w:bCs/>
                <w:sz w:val="24"/>
                <w:szCs w:val="24"/>
              </w:rPr>
            </w:pPr>
            <w:r w:rsidRPr="00DE7D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vAlign w:val="center"/>
            <w:hideMark/>
          </w:tcPr>
          <w:p w:rsidR="001C1934" w:rsidRPr="008F37F9" w:rsidRDefault="001C1934" w:rsidP="001C1934">
            <w:pPr>
              <w:rPr>
                <w:bCs/>
                <w:iCs/>
                <w:sz w:val="24"/>
                <w:szCs w:val="24"/>
              </w:rPr>
            </w:pPr>
            <w:r w:rsidRPr="008F37F9">
              <w:rPr>
                <w:bCs/>
                <w:iCs/>
                <w:sz w:val="24"/>
                <w:szCs w:val="24"/>
              </w:rPr>
              <w:t>из него: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708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</w:tr>
      <w:tr w:rsidR="001C1934" w:rsidRPr="00FF7F4C" w:rsidTr="00712E6D">
        <w:trPr>
          <w:trHeight w:val="255"/>
        </w:trPr>
        <w:tc>
          <w:tcPr>
            <w:tcW w:w="567" w:type="dxa"/>
            <w:noWrap/>
          </w:tcPr>
          <w:p w:rsidR="001C1934" w:rsidRPr="00DE7DEA" w:rsidRDefault="001C1934" w:rsidP="00712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1C1934" w:rsidRPr="00DE7DEA" w:rsidRDefault="001C1934" w:rsidP="00712E6D">
            <w:pPr>
              <w:jc w:val="center"/>
              <w:rPr>
                <w:sz w:val="24"/>
                <w:szCs w:val="24"/>
              </w:rPr>
            </w:pPr>
            <w:r w:rsidRPr="00DE7DEA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vAlign w:val="center"/>
            <w:hideMark/>
          </w:tcPr>
          <w:p w:rsidR="001C1934" w:rsidRPr="008F37F9" w:rsidRDefault="001C1934" w:rsidP="001C1934">
            <w:pPr>
              <w:rPr>
                <w:sz w:val="24"/>
                <w:szCs w:val="24"/>
              </w:rPr>
            </w:pPr>
            <w:r w:rsidRPr="008F37F9">
              <w:rPr>
                <w:sz w:val="24"/>
                <w:szCs w:val="24"/>
              </w:rPr>
              <w:t xml:space="preserve">основной долг по бюджетным кредитам 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708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</w:tr>
      <w:tr w:rsidR="001C1934" w:rsidRPr="00FF7F4C" w:rsidTr="00712E6D">
        <w:trPr>
          <w:trHeight w:val="420"/>
        </w:trPr>
        <w:tc>
          <w:tcPr>
            <w:tcW w:w="567" w:type="dxa"/>
            <w:noWrap/>
          </w:tcPr>
          <w:p w:rsidR="001C1934" w:rsidRPr="00DE7DEA" w:rsidRDefault="001C1934" w:rsidP="00712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1C1934" w:rsidRPr="00DE7DEA" w:rsidRDefault="001C1934" w:rsidP="00712E6D">
            <w:pPr>
              <w:jc w:val="center"/>
              <w:rPr>
                <w:sz w:val="24"/>
                <w:szCs w:val="24"/>
              </w:rPr>
            </w:pPr>
            <w:r w:rsidRPr="00DE7DEA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vAlign w:val="center"/>
            <w:hideMark/>
          </w:tcPr>
          <w:p w:rsidR="001C1934" w:rsidRPr="008F37F9" w:rsidRDefault="001C1934" w:rsidP="001C1934">
            <w:pPr>
              <w:rPr>
                <w:sz w:val="24"/>
                <w:szCs w:val="24"/>
              </w:rPr>
            </w:pPr>
            <w:r w:rsidRPr="008F37F9">
              <w:rPr>
                <w:sz w:val="24"/>
                <w:szCs w:val="24"/>
              </w:rPr>
              <w:t>основной долг по кредитным соглашениям и договорам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708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</w:tr>
      <w:tr w:rsidR="001C1934" w:rsidRPr="00FF7F4C" w:rsidTr="00712E6D">
        <w:trPr>
          <w:trHeight w:val="420"/>
        </w:trPr>
        <w:tc>
          <w:tcPr>
            <w:tcW w:w="567" w:type="dxa"/>
            <w:noWrap/>
          </w:tcPr>
          <w:p w:rsidR="001C1934" w:rsidRPr="00DE7DEA" w:rsidRDefault="001C1934" w:rsidP="00712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1C1934" w:rsidRPr="00DE7DEA" w:rsidRDefault="001C1934" w:rsidP="00712E6D">
            <w:pPr>
              <w:jc w:val="center"/>
              <w:rPr>
                <w:sz w:val="24"/>
                <w:szCs w:val="24"/>
              </w:rPr>
            </w:pPr>
            <w:r w:rsidRPr="00DE7DEA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vAlign w:val="center"/>
            <w:hideMark/>
          </w:tcPr>
          <w:p w:rsidR="001C1934" w:rsidRPr="008F37F9" w:rsidRDefault="001C1934" w:rsidP="001C1934">
            <w:pPr>
              <w:rPr>
                <w:sz w:val="24"/>
                <w:szCs w:val="24"/>
              </w:rPr>
            </w:pPr>
            <w:r w:rsidRPr="008F37F9">
              <w:rPr>
                <w:sz w:val="24"/>
                <w:szCs w:val="24"/>
              </w:rPr>
              <w:t>номинальная сумма долга по муниципальным ценным бумагам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708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</w:tr>
      <w:tr w:rsidR="001C1934" w:rsidRPr="00FF7F4C" w:rsidTr="00712E6D">
        <w:trPr>
          <w:trHeight w:val="255"/>
        </w:trPr>
        <w:tc>
          <w:tcPr>
            <w:tcW w:w="567" w:type="dxa"/>
            <w:noWrap/>
          </w:tcPr>
          <w:p w:rsidR="001C1934" w:rsidRPr="00DE7DEA" w:rsidRDefault="001C1934" w:rsidP="00712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1C1934" w:rsidRPr="00DE7DEA" w:rsidRDefault="001C1934" w:rsidP="00712E6D">
            <w:pPr>
              <w:jc w:val="center"/>
              <w:rPr>
                <w:sz w:val="24"/>
                <w:szCs w:val="24"/>
              </w:rPr>
            </w:pPr>
            <w:r w:rsidRPr="00DE7DEA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vAlign w:val="center"/>
            <w:hideMark/>
          </w:tcPr>
          <w:p w:rsidR="001C1934" w:rsidRPr="008F37F9" w:rsidRDefault="001C1934" w:rsidP="001C1934">
            <w:pPr>
              <w:rPr>
                <w:sz w:val="24"/>
                <w:szCs w:val="24"/>
              </w:rPr>
            </w:pPr>
            <w:r w:rsidRPr="008F37F9">
              <w:rPr>
                <w:sz w:val="24"/>
                <w:szCs w:val="24"/>
              </w:rPr>
              <w:t>обязательства по муниципальным гарантиям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708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</w:tr>
      <w:tr w:rsidR="001C1934" w:rsidRPr="00FF7F4C" w:rsidTr="00712E6D">
        <w:trPr>
          <w:trHeight w:val="255"/>
        </w:trPr>
        <w:tc>
          <w:tcPr>
            <w:tcW w:w="567" w:type="dxa"/>
            <w:noWrap/>
            <w:hideMark/>
          </w:tcPr>
          <w:p w:rsidR="001C1934" w:rsidRPr="00DE7DEA" w:rsidRDefault="001C1934" w:rsidP="00712E6D">
            <w:pPr>
              <w:jc w:val="center"/>
              <w:rPr>
                <w:sz w:val="24"/>
                <w:szCs w:val="24"/>
              </w:rPr>
            </w:pPr>
            <w:r w:rsidRPr="00DE7DE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1C1934" w:rsidRPr="00DE7DEA" w:rsidRDefault="001C1934" w:rsidP="00712E6D">
            <w:pPr>
              <w:jc w:val="center"/>
              <w:rPr>
                <w:sz w:val="24"/>
                <w:szCs w:val="24"/>
              </w:rPr>
            </w:pPr>
            <w:r w:rsidRPr="00DE7DEA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vAlign w:val="center"/>
            <w:hideMark/>
          </w:tcPr>
          <w:p w:rsidR="001C1934" w:rsidRPr="008F37F9" w:rsidRDefault="001C1934" w:rsidP="001C1934">
            <w:pPr>
              <w:rPr>
                <w:sz w:val="24"/>
                <w:szCs w:val="24"/>
              </w:rPr>
            </w:pPr>
            <w:r w:rsidRPr="008F37F9">
              <w:rPr>
                <w:sz w:val="24"/>
                <w:szCs w:val="24"/>
              </w:rPr>
              <w:t>…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708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</w:tr>
      <w:tr w:rsidR="001C1934" w:rsidRPr="00FF7F4C" w:rsidTr="00712E6D">
        <w:trPr>
          <w:trHeight w:val="420"/>
        </w:trPr>
        <w:tc>
          <w:tcPr>
            <w:tcW w:w="567" w:type="dxa"/>
            <w:noWrap/>
            <w:vAlign w:val="center"/>
            <w:hideMark/>
          </w:tcPr>
          <w:p w:rsidR="001C1934" w:rsidRPr="00DE7DEA" w:rsidRDefault="001C1934" w:rsidP="00712E6D">
            <w:pPr>
              <w:jc w:val="center"/>
              <w:rPr>
                <w:sz w:val="24"/>
                <w:szCs w:val="24"/>
              </w:rPr>
            </w:pPr>
            <w:r w:rsidRPr="00DE7DEA">
              <w:rPr>
                <w:sz w:val="24"/>
                <w:szCs w:val="24"/>
              </w:rPr>
              <w:t>II.</w:t>
            </w:r>
          </w:p>
        </w:tc>
        <w:tc>
          <w:tcPr>
            <w:tcW w:w="709" w:type="dxa"/>
            <w:noWrap/>
            <w:vAlign w:val="center"/>
            <w:hideMark/>
          </w:tcPr>
          <w:p w:rsidR="001C1934" w:rsidRPr="00DE7DEA" w:rsidRDefault="001C1934" w:rsidP="00712E6D">
            <w:pPr>
              <w:jc w:val="both"/>
              <w:rPr>
                <w:sz w:val="24"/>
                <w:szCs w:val="24"/>
              </w:rPr>
            </w:pPr>
            <w:r w:rsidRPr="00DE7DEA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vAlign w:val="center"/>
            <w:hideMark/>
          </w:tcPr>
          <w:p w:rsidR="001C1934" w:rsidRPr="008F37F9" w:rsidRDefault="001C1934" w:rsidP="001C1934">
            <w:pPr>
              <w:rPr>
                <w:sz w:val="24"/>
                <w:szCs w:val="24"/>
              </w:rPr>
            </w:pPr>
            <w:proofErr w:type="spellStart"/>
            <w:r w:rsidRPr="008F37F9">
              <w:rPr>
                <w:sz w:val="24"/>
                <w:szCs w:val="24"/>
              </w:rPr>
              <w:t>Мун</w:t>
            </w:r>
            <w:proofErr w:type="gramStart"/>
            <w:r w:rsidRPr="008F37F9">
              <w:rPr>
                <w:sz w:val="24"/>
                <w:szCs w:val="24"/>
              </w:rPr>
              <w:t>.д</w:t>
            </w:r>
            <w:proofErr w:type="gramEnd"/>
            <w:r w:rsidRPr="008F37F9">
              <w:rPr>
                <w:sz w:val="24"/>
                <w:szCs w:val="24"/>
              </w:rPr>
              <w:t>олг</w:t>
            </w:r>
            <w:proofErr w:type="spellEnd"/>
            <w:r w:rsidR="008A3C2E" w:rsidRPr="008F37F9">
              <w:rPr>
                <w:sz w:val="24"/>
                <w:szCs w:val="24"/>
              </w:rPr>
              <w:t xml:space="preserve"> </w:t>
            </w:r>
            <w:r w:rsidR="00261CE8" w:rsidRPr="008F37F9">
              <w:rPr>
                <w:sz w:val="24"/>
                <w:szCs w:val="24"/>
              </w:rPr>
              <w:t>Мирненского</w:t>
            </w:r>
            <w:r w:rsidRPr="008F37F9">
              <w:rPr>
                <w:sz w:val="24"/>
                <w:szCs w:val="24"/>
              </w:rPr>
              <w:t xml:space="preserve"> сельского поселения по договорам в </w:t>
            </w:r>
            <w:r w:rsidRPr="008F37F9">
              <w:rPr>
                <w:sz w:val="24"/>
                <w:szCs w:val="24"/>
              </w:rPr>
              <w:lastRenderedPageBreak/>
              <w:t>иностранной валюте, всего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lastRenderedPageBreak/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708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</w:tr>
      <w:tr w:rsidR="001C1934" w:rsidRPr="00FF7F4C" w:rsidTr="00712E6D">
        <w:trPr>
          <w:trHeight w:val="255"/>
        </w:trPr>
        <w:tc>
          <w:tcPr>
            <w:tcW w:w="567" w:type="dxa"/>
            <w:noWrap/>
            <w:vAlign w:val="center"/>
            <w:hideMark/>
          </w:tcPr>
          <w:p w:rsidR="001C1934" w:rsidRPr="00DE7DEA" w:rsidRDefault="001C1934" w:rsidP="00712E6D">
            <w:pPr>
              <w:jc w:val="center"/>
              <w:rPr>
                <w:b/>
                <w:bCs/>
                <w:sz w:val="24"/>
                <w:szCs w:val="24"/>
              </w:rPr>
            </w:pPr>
            <w:r w:rsidRPr="00DE7DEA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:rsidR="001C1934" w:rsidRPr="00DE7DEA" w:rsidRDefault="001C1934" w:rsidP="00712E6D">
            <w:pPr>
              <w:jc w:val="center"/>
              <w:rPr>
                <w:b/>
                <w:bCs/>
                <w:sz w:val="24"/>
                <w:szCs w:val="24"/>
              </w:rPr>
            </w:pPr>
            <w:r w:rsidRPr="00DE7D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vAlign w:val="center"/>
            <w:hideMark/>
          </w:tcPr>
          <w:p w:rsidR="001C1934" w:rsidRPr="008F37F9" w:rsidRDefault="001C1934" w:rsidP="001C1934">
            <w:pPr>
              <w:rPr>
                <w:bCs/>
                <w:iCs/>
                <w:sz w:val="24"/>
                <w:szCs w:val="24"/>
              </w:rPr>
            </w:pPr>
            <w:r w:rsidRPr="008F37F9">
              <w:rPr>
                <w:bCs/>
                <w:iCs/>
                <w:sz w:val="24"/>
                <w:szCs w:val="24"/>
              </w:rPr>
              <w:t>из него: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708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</w:tr>
      <w:tr w:rsidR="001C1934" w:rsidRPr="00FF7F4C" w:rsidTr="00712E6D">
        <w:trPr>
          <w:trHeight w:val="255"/>
        </w:trPr>
        <w:tc>
          <w:tcPr>
            <w:tcW w:w="567" w:type="dxa"/>
            <w:noWrap/>
          </w:tcPr>
          <w:p w:rsidR="001C1934" w:rsidRPr="00DE7DEA" w:rsidRDefault="001C1934" w:rsidP="00712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1C1934" w:rsidRPr="00DE7DEA" w:rsidRDefault="001C1934" w:rsidP="00712E6D">
            <w:pPr>
              <w:jc w:val="center"/>
              <w:rPr>
                <w:sz w:val="24"/>
                <w:szCs w:val="24"/>
              </w:rPr>
            </w:pPr>
            <w:r w:rsidRPr="00DE7DEA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vAlign w:val="center"/>
            <w:hideMark/>
          </w:tcPr>
          <w:p w:rsidR="001C1934" w:rsidRPr="008F37F9" w:rsidRDefault="001C1934" w:rsidP="001C1934">
            <w:pPr>
              <w:rPr>
                <w:sz w:val="24"/>
                <w:szCs w:val="24"/>
              </w:rPr>
            </w:pPr>
            <w:r w:rsidRPr="008F37F9">
              <w:rPr>
                <w:sz w:val="24"/>
                <w:szCs w:val="24"/>
              </w:rPr>
              <w:t>основной долг по бюджетным  кредитам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708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</w:tr>
      <w:tr w:rsidR="001C1934" w:rsidRPr="00FF7F4C" w:rsidTr="00712E6D">
        <w:trPr>
          <w:trHeight w:val="420"/>
        </w:trPr>
        <w:tc>
          <w:tcPr>
            <w:tcW w:w="567" w:type="dxa"/>
            <w:noWrap/>
          </w:tcPr>
          <w:p w:rsidR="001C1934" w:rsidRPr="00DE7DEA" w:rsidRDefault="001C1934" w:rsidP="00712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1C1934" w:rsidRPr="00DE7DEA" w:rsidRDefault="001C1934" w:rsidP="00712E6D">
            <w:pPr>
              <w:jc w:val="center"/>
              <w:rPr>
                <w:sz w:val="24"/>
                <w:szCs w:val="24"/>
              </w:rPr>
            </w:pPr>
            <w:r w:rsidRPr="00DE7DEA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vAlign w:val="center"/>
            <w:hideMark/>
          </w:tcPr>
          <w:p w:rsidR="001C1934" w:rsidRPr="008F37F9" w:rsidRDefault="001C1934" w:rsidP="001C1934">
            <w:pPr>
              <w:rPr>
                <w:sz w:val="24"/>
                <w:szCs w:val="24"/>
              </w:rPr>
            </w:pPr>
            <w:r w:rsidRPr="008F37F9">
              <w:rPr>
                <w:sz w:val="24"/>
                <w:szCs w:val="24"/>
              </w:rPr>
              <w:t>основной долг по кредитным соглашениям и договорам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708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</w:tr>
      <w:tr w:rsidR="001C1934" w:rsidRPr="00FF7F4C" w:rsidTr="00712E6D">
        <w:trPr>
          <w:trHeight w:val="420"/>
        </w:trPr>
        <w:tc>
          <w:tcPr>
            <w:tcW w:w="567" w:type="dxa"/>
            <w:noWrap/>
          </w:tcPr>
          <w:p w:rsidR="001C1934" w:rsidRPr="00DE7DEA" w:rsidRDefault="001C1934" w:rsidP="00712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1C1934" w:rsidRPr="00DE7DEA" w:rsidRDefault="001C1934" w:rsidP="00712E6D">
            <w:pPr>
              <w:jc w:val="center"/>
              <w:rPr>
                <w:sz w:val="24"/>
                <w:szCs w:val="24"/>
              </w:rPr>
            </w:pPr>
            <w:r w:rsidRPr="00DE7DEA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vAlign w:val="center"/>
            <w:hideMark/>
          </w:tcPr>
          <w:p w:rsidR="001C1934" w:rsidRPr="008F37F9" w:rsidRDefault="001C1934" w:rsidP="001C1934">
            <w:pPr>
              <w:rPr>
                <w:sz w:val="24"/>
                <w:szCs w:val="24"/>
              </w:rPr>
            </w:pPr>
            <w:r w:rsidRPr="008F37F9">
              <w:rPr>
                <w:sz w:val="24"/>
                <w:szCs w:val="24"/>
              </w:rPr>
              <w:t>номинальная сумма долга по муниципальным ценным бумагам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708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</w:tr>
      <w:tr w:rsidR="001C1934" w:rsidRPr="00FF7F4C" w:rsidTr="00712E6D">
        <w:trPr>
          <w:trHeight w:val="255"/>
        </w:trPr>
        <w:tc>
          <w:tcPr>
            <w:tcW w:w="567" w:type="dxa"/>
            <w:tcBorders>
              <w:bottom w:val="single" w:sz="4" w:space="0" w:color="auto"/>
            </w:tcBorders>
            <w:noWrap/>
          </w:tcPr>
          <w:p w:rsidR="001C1934" w:rsidRPr="00DE7DEA" w:rsidRDefault="001C1934" w:rsidP="00712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:rsidR="001C1934" w:rsidRPr="00DE7DEA" w:rsidRDefault="001C1934" w:rsidP="00712E6D">
            <w:pPr>
              <w:jc w:val="center"/>
              <w:rPr>
                <w:sz w:val="24"/>
                <w:szCs w:val="24"/>
              </w:rPr>
            </w:pPr>
            <w:r w:rsidRPr="00DE7DEA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  <w:hideMark/>
          </w:tcPr>
          <w:p w:rsidR="001C1934" w:rsidRPr="008F37F9" w:rsidRDefault="001C1934" w:rsidP="001C1934">
            <w:pPr>
              <w:rPr>
                <w:sz w:val="24"/>
                <w:szCs w:val="24"/>
              </w:rPr>
            </w:pPr>
            <w:r w:rsidRPr="008F37F9">
              <w:rPr>
                <w:sz w:val="24"/>
                <w:szCs w:val="24"/>
              </w:rPr>
              <w:t>обязательства по гарантиям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C1934" w:rsidRPr="00FF7F4C" w:rsidRDefault="001C1934" w:rsidP="001C1934">
            <w:pPr>
              <w:rPr>
                <w:b/>
                <w:bCs/>
              </w:rPr>
            </w:pPr>
            <w:r w:rsidRPr="00FF7F4C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C1934" w:rsidRPr="00FF7F4C" w:rsidRDefault="001C1934" w:rsidP="001C1934">
            <w:r w:rsidRPr="00FF7F4C">
              <w:t> </w:t>
            </w:r>
          </w:p>
        </w:tc>
      </w:tr>
      <w:tr w:rsidR="001C1934" w:rsidRPr="00DE7DEA" w:rsidTr="00712E6D">
        <w:trPr>
          <w:trHeight w:val="255"/>
        </w:trPr>
        <w:tc>
          <w:tcPr>
            <w:tcW w:w="567" w:type="dxa"/>
            <w:tcBorders>
              <w:bottom w:val="single" w:sz="4" w:space="0" w:color="auto"/>
            </w:tcBorders>
            <w:noWrap/>
            <w:hideMark/>
          </w:tcPr>
          <w:p w:rsidR="001C1934" w:rsidRPr="00DE7DEA" w:rsidRDefault="001C1934" w:rsidP="00712E6D">
            <w:pPr>
              <w:jc w:val="center"/>
              <w:rPr>
                <w:sz w:val="24"/>
                <w:szCs w:val="24"/>
              </w:rPr>
            </w:pPr>
            <w:r w:rsidRPr="00DE7DE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:rsidR="001C1934" w:rsidRPr="00DE7DEA" w:rsidRDefault="001C1934" w:rsidP="00712E6D">
            <w:pPr>
              <w:jc w:val="center"/>
              <w:rPr>
                <w:sz w:val="24"/>
                <w:szCs w:val="24"/>
              </w:rPr>
            </w:pPr>
            <w:r w:rsidRPr="00DE7DEA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  <w:hideMark/>
          </w:tcPr>
          <w:p w:rsidR="001C1934" w:rsidRPr="008F37F9" w:rsidRDefault="001C1934" w:rsidP="00712E6D">
            <w:pPr>
              <w:jc w:val="both"/>
              <w:rPr>
                <w:sz w:val="24"/>
                <w:szCs w:val="24"/>
              </w:rPr>
            </w:pPr>
            <w:r w:rsidRPr="008F37F9">
              <w:rPr>
                <w:sz w:val="24"/>
                <w:szCs w:val="24"/>
              </w:rPr>
              <w:t>…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C1934" w:rsidRPr="00DE7DEA" w:rsidRDefault="001C1934" w:rsidP="00712E6D">
            <w:pPr>
              <w:jc w:val="center"/>
              <w:rPr>
                <w:b/>
                <w:bCs/>
                <w:sz w:val="24"/>
                <w:szCs w:val="24"/>
              </w:rPr>
            </w:pPr>
            <w:r w:rsidRPr="00DE7D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C1934" w:rsidRPr="00DE7DEA" w:rsidRDefault="001C1934" w:rsidP="00712E6D">
            <w:pPr>
              <w:jc w:val="center"/>
              <w:rPr>
                <w:b/>
                <w:bCs/>
                <w:sz w:val="24"/>
                <w:szCs w:val="24"/>
              </w:rPr>
            </w:pPr>
            <w:r w:rsidRPr="00DE7D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C1934" w:rsidRPr="00DE7DEA" w:rsidRDefault="001C1934" w:rsidP="00712E6D">
            <w:pPr>
              <w:jc w:val="center"/>
              <w:rPr>
                <w:b/>
                <w:bCs/>
                <w:sz w:val="24"/>
                <w:szCs w:val="24"/>
              </w:rPr>
            </w:pPr>
            <w:r w:rsidRPr="00DE7D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C1934" w:rsidRPr="00DE7DEA" w:rsidRDefault="001C1934" w:rsidP="00712E6D">
            <w:pPr>
              <w:jc w:val="center"/>
              <w:rPr>
                <w:b/>
                <w:bCs/>
                <w:sz w:val="24"/>
                <w:szCs w:val="24"/>
              </w:rPr>
            </w:pPr>
            <w:r w:rsidRPr="00DE7D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C1934" w:rsidRPr="00DE7DEA" w:rsidRDefault="001C1934" w:rsidP="00712E6D">
            <w:pPr>
              <w:jc w:val="center"/>
              <w:rPr>
                <w:b/>
                <w:bCs/>
                <w:sz w:val="24"/>
                <w:szCs w:val="24"/>
              </w:rPr>
            </w:pPr>
            <w:r w:rsidRPr="00DE7D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C1934" w:rsidRPr="00DE7DEA" w:rsidRDefault="001C1934" w:rsidP="00712E6D">
            <w:pPr>
              <w:jc w:val="center"/>
              <w:rPr>
                <w:b/>
                <w:bCs/>
                <w:sz w:val="24"/>
                <w:szCs w:val="24"/>
              </w:rPr>
            </w:pPr>
            <w:r w:rsidRPr="00DE7D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C1934" w:rsidRPr="00DE7DEA" w:rsidRDefault="001C1934" w:rsidP="00712E6D">
            <w:pPr>
              <w:jc w:val="center"/>
              <w:rPr>
                <w:b/>
                <w:bCs/>
                <w:sz w:val="24"/>
                <w:szCs w:val="24"/>
              </w:rPr>
            </w:pPr>
            <w:r w:rsidRPr="00DE7D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C1934" w:rsidRPr="00DE7DEA" w:rsidRDefault="001C1934" w:rsidP="00712E6D">
            <w:pPr>
              <w:jc w:val="center"/>
              <w:rPr>
                <w:b/>
                <w:bCs/>
                <w:sz w:val="24"/>
                <w:szCs w:val="24"/>
              </w:rPr>
            </w:pPr>
            <w:r w:rsidRPr="00DE7D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C1934" w:rsidRPr="00DE7DEA" w:rsidRDefault="001C1934" w:rsidP="00712E6D">
            <w:pPr>
              <w:jc w:val="both"/>
              <w:rPr>
                <w:sz w:val="24"/>
                <w:szCs w:val="24"/>
              </w:rPr>
            </w:pPr>
            <w:r w:rsidRPr="00DE7DEA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C1934" w:rsidRPr="00DE7DEA" w:rsidRDefault="001C1934" w:rsidP="00712E6D">
            <w:pPr>
              <w:jc w:val="center"/>
              <w:rPr>
                <w:b/>
                <w:bCs/>
                <w:sz w:val="24"/>
                <w:szCs w:val="24"/>
              </w:rPr>
            </w:pPr>
            <w:r w:rsidRPr="00DE7D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C1934" w:rsidRPr="00DE7DEA" w:rsidRDefault="001C1934" w:rsidP="00712E6D">
            <w:pPr>
              <w:jc w:val="both"/>
              <w:rPr>
                <w:sz w:val="24"/>
                <w:szCs w:val="24"/>
              </w:rPr>
            </w:pPr>
            <w:r w:rsidRPr="00DE7DEA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C1934" w:rsidRPr="00DE7DEA" w:rsidRDefault="001C1934" w:rsidP="00712E6D">
            <w:pPr>
              <w:jc w:val="center"/>
              <w:rPr>
                <w:b/>
                <w:bCs/>
                <w:sz w:val="24"/>
                <w:szCs w:val="24"/>
              </w:rPr>
            </w:pPr>
            <w:r w:rsidRPr="00DE7D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C1934" w:rsidRPr="00DE7DEA" w:rsidRDefault="001C1934" w:rsidP="00712E6D">
            <w:pPr>
              <w:jc w:val="both"/>
              <w:rPr>
                <w:sz w:val="24"/>
                <w:szCs w:val="24"/>
              </w:rPr>
            </w:pPr>
            <w:r w:rsidRPr="00DE7DEA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C1934" w:rsidRPr="00DE7DEA" w:rsidRDefault="001C1934" w:rsidP="00712E6D">
            <w:pPr>
              <w:jc w:val="center"/>
              <w:rPr>
                <w:b/>
                <w:bCs/>
                <w:sz w:val="24"/>
                <w:szCs w:val="24"/>
              </w:rPr>
            </w:pPr>
            <w:r w:rsidRPr="00DE7D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C1934" w:rsidRPr="00DE7DEA" w:rsidRDefault="001C1934" w:rsidP="00712E6D">
            <w:pPr>
              <w:jc w:val="both"/>
              <w:rPr>
                <w:sz w:val="24"/>
                <w:szCs w:val="24"/>
              </w:rPr>
            </w:pPr>
            <w:r w:rsidRPr="00DE7DEA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C1934" w:rsidRPr="00DE7DEA" w:rsidRDefault="001C1934" w:rsidP="00712E6D">
            <w:pPr>
              <w:jc w:val="center"/>
              <w:rPr>
                <w:b/>
                <w:bCs/>
                <w:sz w:val="24"/>
                <w:szCs w:val="24"/>
              </w:rPr>
            </w:pPr>
            <w:r w:rsidRPr="00DE7D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C1934" w:rsidRPr="00DE7DEA" w:rsidRDefault="001C1934" w:rsidP="00712E6D">
            <w:pPr>
              <w:jc w:val="both"/>
              <w:rPr>
                <w:sz w:val="24"/>
                <w:szCs w:val="24"/>
              </w:rPr>
            </w:pPr>
            <w:r w:rsidRPr="00DE7DEA">
              <w:rPr>
                <w:sz w:val="24"/>
                <w:szCs w:val="24"/>
              </w:rPr>
              <w:t> </w:t>
            </w:r>
          </w:p>
        </w:tc>
      </w:tr>
      <w:tr w:rsidR="001C1934" w:rsidRPr="00DE7DEA" w:rsidTr="00712E6D">
        <w:trPr>
          <w:trHeight w:val="255"/>
        </w:trPr>
        <w:tc>
          <w:tcPr>
            <w:tcW w:w="15735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1C1934" w:rsidRPr="00BD1A02" w:rsidRDefault="001C1934" w:rsidP="00712E6D">
            <w:pPr>
              <w:jc w:val="both"/>
              <w:rPr>
                <w:bCs/>
              </w:rPr>
            </w:pPr>
            <w:proofErr w:type="spellStart"/>
            <w:r w:rsidRPr="00BD1A02">
              <w:rPr>
                <w:bCs/>
              </w:rPr>
              <w:t>Справочно</w:t>
            </w:r>
            <w:proofErr w:type="spellEnd"/>
            <w:r w:rsidRPr="00BD1A02">
              <w:rPr>
                <w:bCs/>
              </w:rPr>
              <w:t xml:space="preserve">: курс иностранных валют на первое число месяца, следующего за </w:t>
            </w:r>
            <w:proofErr w:type="gramStart"/>
            <w:r w:rsidRPr="00BD1A02">
              <w:rPr>
                <w:bCs/>
              </w:rPr>
              <w:t>отчётным</w:t>
            </w:r>
            <w:proofErr w:type="gramEnd"/>
            <w:r w:rsidRPr="00BD1A02">
              <w:rPr>
                <w:bCs/>
              </w:rPr>
              <w:t>.</w:t>
            </w:r>
          </w:p>
        </w:tc>
      </w:tr>
    </w:tbl>
    <w:p w:rsidR="00551014" w:rsidRPr="00551014" w:rsidRDefault="00551014" w:rsidP="00C33EA1">
      <w:pPr>
        <w:rPr>
          <w:rStyle w:val="FontStyle24"/>
        </w:rPr>
      </w:pPr>
    </w:p>
    <w:sectPr w:rsidR="00551014" w:rsidRPr="00551014" w:rsidSect="008F37F9">
      <w:pgSz w:w="16840" w:h="11907" w:orient="landscape" w:code="9"/>
      <w:pgMar w:top="1418" w:right="426" w:bottom="992" w:left="426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2F3" w:rsidRDefault="009E42F3">
      <w:r>
        <w:separator/>
      </w:r>
    </w:p>
  </w:endnote>
  <w:endnote w:type="continuationSeparator" w:id="0">
    <w:p w:rsidR="009E42F3" w:rsidRDefault="009E42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2F3" w:rsidRDefault="009E42F3">
      <w:r>
        <w:separator/>
      </w:r>
    </w:p>
  </w:footnote>
  <w:footnote w:type="continuationSeparator" w:id="0">
    <w:p w:rsidR="009E42F3" w:rsidRDefault="009E42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D01A26"/>
    <w:multiLevelType w:val="hybridMultilevel"/>
    <w:tmpl w:val="4E80E58C"/>
    <w:lvl w:ilvl="0" w:tplc="EA02E53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3BFD"/>
    <w:rsid w:val="00006E4B"/>
    <w:rsid w:val="000147D2"/>
    <w:rsid w:val="00050183"/>
    <w:rsid w:val="00050F3B"/>
    <w:rsid w:val="0005727D"/>
    <w:rsid w:val="00070154"/>
    <w:rsid w:val="00112443"/>
    <w:rsid w:val="001260A5"/>
    <w:rsid w:val="00133ACA"/>
    <w:rsid w:val="001912A1"/>
    <w:rsid w:val="001930B7"/>
    <w:rsid w:val="001A6ED4"/>
    <w:rsid w:val="001C1934"/>
    <w:rsid w:val="001C589C"/>
    <w:rsid w:val="001D63BF"/>
    <w:rsid w:val="00231EA6"/>
    <w:rsid w:val="0023637C"/>
    <w:rsid w:val="00246200"/>
    <w:rsid w:val="0024681B"/>
    <w:rsid w:val="00256464"/>
    <w:rsid w:val="00261CE8"/>
    <w:rsid w:val="0029675C"/>
    <w:rsid w:val="002B0DC4"/>
    <w:rsid w:val="002E3BFE"/>
    <w:rsid w:val="002F27A8"/>
    <w:rsid w:val="00303F90"/>
    <w:rsid w:val="003431FC"/>
    <w:rsid w:val="0036108B"/>
    <w:rsid w:val="0037346E"/>
    <w:rsid w:val="00396117"/>
    <w:rsid w:val="003C197B"/>
    <w:rsid w:val="003E75D3"/>
    <w:rsid w:val="00435D35"/>
    <w:rsid w:val="00441686"/>
    <w:rsid w:val="0044412A"/>
    <w:rsid w:val="00483A12"/>
    <w:rsid w:val="00484575"/>
    <w:rsid w:val="004955F2"/>
    <w:rsid w:val="004A191F"/>
    <w:rsid w:val="004A6C7E"/>
    <w:rsid w:val="004B1EBB"/>
    <w:rsid w:val="004C5878"/>
    <w:rsid w:val="004C71FD"/>
    <w:rsid w:val="004D3C7E"/>
    <w:rsid w:val="004E4247"/>
    <w:rsid w:val="00520089"/>
    <w:rsid w:val="00551014"/>
    <w:rsid w:val="005537E7"/>
    <w:rsid w:val="00557F61"/>
    <w:rsid w:val="005729D3"/>
    <w:rsid w:val="005A6A18"/>
    <w:rsid w:val="005B05B9"/>
    <w:rsid w:val="005E5F0F"/>
    <w:rsid w:val="00600455"/>
    <w:rsid w:val="00620C02"/>
    <w:rsid w:val="00621C13"/>
    <w:rsid w:val="00655E24"/>
    <w:rsid w:val="00661974"/>
    <w:rsid w:val="006668F7"/>
    <w:rsid w:val="006761E7"/>
    <w:rsid w:val="006D22B9"/>
    <w:rsid w:val="006F579C"/>
    <w:rsid w:val="00712E6D"/>
    <w:rsid w:val="007130EF"/>
    <w:rsid w:val="00741EFF"/>
    <w:rsid w:val="00745C25"/>
    <w:rsid w:val="007512F1"/>
    <w:rsid w:val="00754BCB"/>
    <w:rsid w:val="00766FEE"/>
    <w:rsid w:val="00771AE2"/>
    <w:rsid w:val="00776632"/>
    <w:rsid w:val="00797384"/>
    <w:rsid w:val="007A35B7"/>
    <w:rsid w:val="007C79CD"/>
    <w:rsid w:val="007F73CC"/>
    <w:rsid w:val="00802F55"/>
    <w:rsid w:val="00835D80"/>
    <w:rsid w:val="0087256C"/>
    <w:rsid w:val="008A3C2E"/>
    <w:rsid w:val="008B7E66"/>
    <w:rsid w:val="008D37D2"/>
    <w:rsid w:val="008F37F9"/>
    <w:rsid w:val="009010B0"/>
    <w:rsid w:val="00916844"/>
    <w:rsid w:val="00917EBD"/>
    <w:rsid w:val="009534B1"/>
    <w:rsid w:val="00954D15"/>
    <w:rsid w:val="00984E37"/>
    <w:rsid w:val="009A6AA3"/>
    <w:rsid w:val="009B0FF6"/>
    <w:rsid w:val="009B4199"/>
    <w:rsid w:val="009E42F3"/>
    <w:rsid w:val="00A23A91"/>
    <w:rsid w:val="00A26D62"/>
    <w:rsid w:val="00A31B40"/>
    <w:rsid w:val="00A60032"/>
    <w:rsid w:val="00AB10A7"/>
    <w:rsid w:val="00AC6212"/>
    <w:rsid w:val="00AE6276"/>
    <w:rsid w:val="00B044EC"/>
    <w:rsid w:val="00B125B4"/>
    <w:rsid w:val="00B35AB5"/>
    <w:rsid w:val="00B800FF"/>
    <w:rsid w:val="00BA7B80"/>
    <w:rsid w:val="00BB2556"/>
    <w:rsid w:val="00BB45AD"/>
    <w:rsid w:val="00BD1A02"/>
    <w:rsid w:val="00BD6453"/>
    <w:rsid w:val="00C131F7"/>
    <w:rsid w:val="00C33EA1"/>
    <w:rsid w:val="00C77E8B"/>
    <w:rsid w:val="00C934AF"/>
    <w:rsid w:val="00CA624A"/>
    <w:rsid w:val="00CA6FE4"/>
    <w:rsid w:val="00CB17A0"/>
    <w:rsid w:val="00CB22F6"/>
    <w:rsid w:val="00D3185D"/>
    <w:rsid w:val="00D36866"/>
    <w:rsid w:val="00D93669"/>
    <w:rsid w:val="00D94D8F"/>
    <w:rsid w:val="00DB36C0"/>
    <w:rsid w:val="00DD444B"/>
    <w:rsid w:val="00DE7DEA"/>
    <w:rsid w:val="00DF0A8A"/>
    <w:rsid w:val="00E21D3B"/>
    <w:rsid w:val="00E33BFD"/>
    <w:rsid w:val="00E75AC9"/>
    <w:rsid w:val="00ED1B0D"/>
    <w:rsid w:val="00EF3AF3"/>
    <w:rsid w:val="00F05DF3"/>
    <w:rsid w:val="00F34029"/>
    <w:rsid w:val="00F83E2E"/>
    <w:rsid w:val="00F844C9"/>
    <w:rsid w:val="00FB5D7E"/>
    <w:rsid w:val="00FB663A"/>
    <w:rsid w:val="00FC34F0"/>
    <w:rsid w:val="00FE50C5"/>
    <w:rsid w:val="00FF7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BFD"/>
    <w:rPr>
      <w:rFonts w:eastAsia="Times New Roman"/>
      <w:color w:val="auto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3BFD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E33BFD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3BFD"/>
    <w:rPr>
      <w:rFonts w:ascii="AG Souvenir" w:eastAsia="Times New Roman" w:hAnsi="AG Souvenir"/>
      <w:b/>
      <w:color w:val="auto"/>
      <w:spacing w:val="3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33BFD"/>
    <w:rPr>
      <w:rFonts w:eastAsia="Times New Roman"/>
      <w:color w:val="auto"/>
      <w:sz w:val="28"/>
      <w:szCs w:val="20"/>
      <w:lang w:eastAsia="ru-RU"/>
    </w:rPr>
  </w:style>
  <w:style w:type="paragraph" w:styleId="a3">
    <w:name w:val="Body Text"/>
    <w:basedOn w:val="a"/>
    <w:link w:val="a4"/>
    <w:rsid w:val="00E33BFD"/>
    <w:rPr>
      <w:sz w:val="28"/>
    </w:rPr>
  </w:style>
  <w:style w:type="character" w:customStyle="1" w:styleId="a4">
    <w:name w:val="Основной текст Знак"/>
    <w:basedOn w:val="a0"/>
    <w:link w:val="a3"/>
    <w:rsid w:val="00E33BFD"/>
    <w:rPr>
      <w:rFonts w:eastAsia="Times New Roman"/>
      <w:color w:val="auto"/>
      <w:sz w:val="28"/>
      <w:szCs w:val="20"/>
      <w:lang w:eastAsia="ru-RU"/>
    </w:rPr>
  </w:style>
  <w:style w:type="paragraph" w:styleId="a5">
    <w:name w:val="Body Text Indent"/>
    <w:basedOn w:val="a"/>
    <w:link w:val="a6"/>
    <w:rsid w:val="00E33BFD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E33BFD"/>
    <w:rPr>
      <w:rFonts w:eastAsia="Times New Roman"/>
      <w:color w:val="auto"/>
      <w:sz w:val="28"/>
      <w:szCs w:val="20"/>
      <w:lang w:eastAsia="ru-RU"/>
    </w:rPr>
  </w:style>
  <w:style w:type="paragraph" w:customStyle="1" w:styleId="Postan">
    <w:name w:val="Postan"/>
    <w:basedOn w:val="a"/>
    <w:rsid w:val="00E33BFD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33BFD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33BFD"/>
    <w:rPr>
      <w:rFonts w:eastAsia="Times New Roman"/>
      <w:color w:val="auto"/>
      <w:sz w:val="20"/>
      <w:szCs w:val="20"/>
      <w:lang w:eastAsia="ru-RU"/>
    </w:rPr>
  </w:style>
  <w:style w:type="paragraph" w:styleId="a9">
    <w:name w:val="header"/>
    <w:basedOn w:val="a"/>
    <w:link w:val="aa"/>
    <w:rsid w:val="00E33BFD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rsid w:val="00E33BFD"/>
    <w:rPr>
      <w:rFonts w:eastAsia="Times New Roman"/>
      <w:color w:val="auto"/>
      <w:sz w:val="20"/>
      <w:szCs w:val="20"/>
      <w:lang w:eastAsia="ru-RU"/>
    </w:rPr>
  </w:style>
  <w:style w:type="character" w:styleId="ab">
    <w:name w:val="page number"/>
    <w:basedOn w:val="a0"/>
    <w:rsid w:val="00E33BFD"/>
  </w:style>
  <w:style w:type="paragraph" w:styleId="ac">
    <w:name w:val="Balloon Text"/>
    <w:basedOn w:val="a"/>
    <w:link w:val="ad"/>
    <w:rsid w:val="00E33BF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E33BFD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rmal">
    <w:name w:val="ConsPlusNormal"/>
    <w:rsid w:val="00E33BFD"/>
    <w:pPr>
      <w:widowControl w:val="0"/>
      <w:autoSpaceDE w:val="0"/>
      <w:autoSpaceDN w:val="0"/>
      <w:adjustRightInd w:val="0"/>
    </w:pPr>
    <w:rPr>
      <w:rFonts w:eastAsia="Times New Roman"/>
      <w:color w:val="auto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E33BF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33BFD"/>
    <w:pPr>
      <w:widowControl w:val="0"/>
      <w:autoSpaceDE w:val="0"/>
      <w:autoSpaceDN w:val="0"/>
      <w:adjustRightInd w:val="0"/>
    </w:pPr>
    <w:rPr>
      <w:rFonts w:eastAsia="Times New Roman"/>
      <w:b/>
      <w:bCs/>
      <w:color w:val="auto"/>
      <w:sz w:val="28"/>
      <w:szCs w:val="28"/>
      <w:lang w:eastAsia="ru-RU"/>
    </w:rPr>
  </w:style>
  <w:style w:type="paragraph" w:customStyle="1" w:styleId="ConsPlusCell">
    <w:name w:val="ConsPlusCell"/>
    <w:uiPriority w:val="99"/>
    <w:rsid w:val="00E33BFD"/>
    <w:pPr>
      <w:widowControl w:val="0"/>
      <w:autoSpaceDE w:val="0"/>
      <w:autoSpaceDN w:val="0"/>
      <w:adjustRightInd w:val="0"/>
    </w:pPr>
    <w:rPr>
      <w:rFonts w:eastAsia="Times New Roman"/>
      <w:color w:val="auto"/>
      <w:sz w:val="28"/>
      <w:szCs w:val="28"/>
      <w:lang w:eastAsia="ru-RU"/>
    </w:rPr>
  </w:style>
  <w:style w:type="character" w:styleId="ae">
    <w:name w:val="Placeholder Text"/>
    <w:basedOn w:val="a0"/>
    <w:uiPriority w:val="99"/>
    <w:semiHidden/>
    <w:rsid w:val="00E33BFD"/>
    <w:rPr>
      <w:color w:val="808080"/>
    </w:rPr>
  </w:style>
  <w:style w:type="paragraph" w:styleId="af">
    <w:name w:val="List Paragraph"/>
    <w:basedOn w:val="a"/>
    <w:uiPriority w:val="34"/>
    <w:qFormat/>
    <w:rsid w:val="00E33BFD"/>
    <w:pPr>
      <w:ind w:left="720"/>
      <w:contextualSpacing/>
    </w:pPr>
  </w:style>
  <w:style w:type="paragraph" w:customStyle="1" w:styleId="af0">
    <w:name w:val="Знак"/>
    <w:basedOn w:val="a"/>
    <w:rsid w:val="00E33BF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FontStyle24">
    <w:name w:val="Font Style24"/>
    <w:basedOn w:val="a0"/>
    <w:rsid w:val="007512F1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4">
    <w:name w:val="Style4"/>
    <w:basedOn w:val="a"/>
    <w:uiPriority w:val="99"/>
    <w:rsid w:val="004E4247"/>
    <w:pPr>
      <w:widowControl w:val="0"/>
      <w:autoSpaceDE w:val="0"/>
      <w:autoSpaceDN w:val="0"/>
      <w:adjustRightInd w:val="0"/>
      <w:spacing w:line="317" w:lineRule="exact"/>
    </w:pPr>
    <w:rPr>
      <w:sz w:val="24"/>
      <w:szCs w:val="24"/>
    </w:rPr>
  </w:style>
  <w:style w:type="table" w:styleId="af1">
    <w:name w:val="Table Grid"/>
    <w:basedOn w:val="a1"/>
    <w:uiPriority w:val="59"/>
    <w:rsid w:val="001C19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BFD"/>
    <w:rPr>
      <w:rFonts w:eastAsia="Times New Roman"/>
      <w:color w:val="auto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3BFD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E33BFD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3BFD"/>
    <w:rPr>
      <w:rFonts w:ascii="AG Souvenir" w:eastAsia="Times New Roman" w:hAnsi="AG Souvenir"/>
      <w:b/>
      <w:color w:val="auto"/>
      <w:spacing w:val="3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33BFD"/>
    <w:rPr>
      <w:rFonts w:eastAsia="Times New Roman"/>
      <w:color w:val="auto"/>
      <w:sz w:val="28"/>
      <w:szCs w:val="20"/>
      <w:lang w:eastAsia="ru-RU"/>
    </w:rPr>
  </w:style>
  <w:style w:type="paragraph" w:styleId="a3">
    <w:name w:val="Body Text"/>
    <w:basedOn w:val="a"/>
    <w:link w:val="a4"/>
    <w:rsid w:val="00E33BFD"/>
    <w:rPr>
      <w:sz w:val="28"/>
    </w:rPr>
  </w:style>
  <w:style w:type="character" w:customStyle="1" w:styleId="a4">
    <w:name w:val="Основной текст Знак"/>
    <w:basedOn w:val="a0"/>
    <w:link w:val="a3"/>
    <w:rsid w:val="00E33BFD"/>
    <w:rPr>
      <w:rFonts w:eastAsia="Times New Roman"/>
      <w:color w:val="auto"/>
      <w:sz w:val="28"/>
      <w:szCs w:val="20"/>
      <w:lang w:eastAsia="ru-RU"/>
    </w:rPr>
  </w:style>
  <w:style w:type="paragraph" w:styleId="a5">
    <w:name w:val="Body Text Indent"/>
    <w:basedOn w:val="a"/>
    <w:link w:val="a6"/>
    <w:rsid w:val="00E33BFD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E33BFD"/>
    <w:rPr>
      <w:rFonts w:eastAsia="Times New Roman"/>
      <w:color w:val="auto"/>
      <w:sz w:val="28"/>
      <w:szCs w:val="20"/>
      <w:lang w:eastAsia="ru-RU"/>
    </w:rPr>
  </w:style>
  <w:style w:type="paragraph" w:customStyle="1" w:styleId="Postan">
    <w:name w:val="Postan"/>
    <w:basedOn w:val="a"/>
    <w:rsid w:val="00E33BFD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33BFD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33BFD"/>
    <w:rPr>
      <w:rFonts w:eastAsia="Times New Roman"/>
      <w:color w:val="auto"/>
      <w:sz w:val="20"/>
      <w:szCs w:val="20"/>
      <w:lang w:eastAsia="ru-RU"/>
    </w:rPr>
  </w:style>
  <w:style w:type="paragraph" w:styleId="a9">
    <w:name w:val="header"/>
    <w:basedOn w:val="a"/>
    <w:link w:val="aa"/>
    <w:rsid w:val="00E33BFD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rsid w:val="00E33BFD"/>
    <w:rPr>
      <w:rFonts w:eastAsia="Times New Roman"/>
      <w:color w:val="auto"/>
      <w:sz w:val="20"/>
      <w:szCs w:val="20"/>
      <w:lang w:eastAsia="ru-RU"/>
    </w:rPr>
  </w:style>
  <w:style w:type="character" w:styleId="ab">
    <w:name w:val="page number"/>
    <w:basedOn w:val="a0"/>
    <w:rsid w:val="00E33BFD"/>
  </w:style>
  <w:style w:type="paragraph" w:styleId="ac">
    <w:name w:val="Balloon Text"/>
    <w:basedOn w:val="a"/>
    <w:link w:val="ad"/>
    <w:rsid w:val="00E33BF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E33BFD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rmal">
    <w:name w:val="ConsPlusNormal"/>
    <w:rsid w:val="00E33BFD"/>
    <w:pPr>
      <w:widowControl w:val="0"/>
      <w:autoSpaceDE w:val="0"/>
      <w:autoSpaceDN w:val="0"/>
      <w:adjustRightInd w:val="0"/>
    </w:pPr>
    <w:rPr>
      <w:rFonts w:eastAsia="Times New Roman"/>
      <w:color w:val="auto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E33BF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33BFD"/>
    <w:pPr>
      <w:widowControl w:val="0"/>
      <w:autoSpaceDE w:val="0"/>
      <w:autoSpaceDN w:val="0"/>
      <w:adjustRightInd w:val="0"/>
    </w:pPr>
    <w:rPr>
      <w:rFonts w:eastAsia="Times New Roman"/>
      <w:b/>
      <w:bCs/>
      <w:color w:val="auto"/>
      <w:sz w:val="28"/>
      <w:szCs w:val="28"/>
      <w:lang w:eastAsia="ru-RU"/>
    </w:rPr>
  </w:style>
  <w:style w:type="paragraph" w:customStyle="1" w:styleId="ConsPlusCell">
    <w:name w:val="ConsPlusCell"/>
    <w:uiPriority w:val="99"/>
    <w:rsid w:val="00E33BFD"/>
    <w:pPr>
      <w:widowControl w:val="0"/>
      <w:autoSpaceDE w:val="0"/>
      <w:autoSpaceDN w:val="0"/>
      <w:adjustRightInd w:val="0"/>
    </w:pPr>
    <w:rPr>
      <w:rFonts w:eastAsia="Times New Roman"/>
      <w:color w:val="auto"/>
      <w:sz w:val="28"/>
      <w:szCs w:val="28"/>
      <w:lang w:eastAsia="ru-RU"/>
    </w:rPr>
  </w:style>
  <w:style w:type="character" w:styleId="ae">
    <w:name w:val="Placeholder Text"/>
    <w:basedOn w:val="a0"/>
    <w:uiPriority w:val="99"/>
    <w:semiHidden/>
    <w:rsid w:val="00E33BFD"/>
    <w:rPr>
      <w:color w:val="808080"/>
    </w:rPr>
  </w:style>
  <w:style w:type="paragraph" w:styleId="af">
    <w:name w:val="List Paragraph"/>
    <w:basedOn w:val="a"/>
    <w:uiPriority w:val="34"/>
    <w:qFormat/>
    <w:rsid w:val="00E33BFD"/>
    <w:pPr>
      <w:ind w:left="720"/>
      <w:contextualSpacing/>
    </w:pPr>
  </w:style>
  <w:style w:type="paragraph" w:customStyle="1" w:styleId="af0">
    <w:name w:val="Знак"/>
    <w:basedOn w:val="a"/>
    <w:rsid w:val="00E33BF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FontStyle24">
    <w:name w:val="Font Style24"/>
    <w:basedOn w:val="a0"/>
    <w:rsid w:val="007512F1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4">
    <w:name w:val="Style4"/>
    <w:basedOn w:val="a"/>
    <w:uiPriority w:val="99"/>
    <w:rsid w:val="004E4247"/>
    <w:pPr>
      <w:widowControl w:val="0"/>
      <w:autoSpaceDE w:val="0"/>
      <w:autoSpaceDN w:val="0"/>
      <w:adjustRightInd w:val="0"/>
      <w:spacing w:line="317" w:lineRule="exact"/>
    </w:pPr>
    <w:rPr>
      <w:sz w:val="24"/>
      <w:szCs w:val="24"/>
    </w:rPr>
  </w:style>
  <w:style w:type="table" w:styleId="af1">
    <w:name w:val="Table Grid"/>
    <w:basedOn w:val="a1"/>
    <w:uiPriority w:val="59"/>
    <w:rsid w:val="001C1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E37BA-5EDB-443A-84E0-F0DA6FDAC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2090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kuimz</dc:creator>
  <cp:lastModifiedBy>mirniisp</cp:lastModifiedBy>
  <cp:revision>21</cp:revision>
  <cp:lastPrinted>2021-04-22T13:30:00Z</cp:lastPrinted>
  <dcterms:created xsi:type="dcterms:W3CDTF">2021-04-22T08:48:00Z</dcterms:created>
  <dcterms:modified xsi:type="dcterms:W3CDTF">2025-05-23T13:19:00Z</dcterms:modified>
</cp:coreProperties>
</file>